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7FA46D6" w:rsidR="00C972A7" w:rsidRDefault="004B6B23" w:rsidP="00C972A7">
      <w:pPr>
        <w:jc w:val="center"/>
        <w:rPr>
          <w:rFonts w:ascii="Arial" w:hAnsi="Arial" w:cs="Arial"/>
          <w:b/>
          <w:color w:val="000000"/>
          <w:sz w:val="36"/>
          <w:szCs w:val="36"/>
        </w:rPr>
      </w:pPr>
      <w:r>
        <w:rPr>
          <w:rFonts w:ascii="Arial" w:hAnsi="Arial" w:cs="Arial"/>
          <w:b/>
          <w:color w:val="000000"/>
          <w:sz w:val="36"/>
          <w:szCs w:val="36"/>
        </w:rPr>
        <w:t>INFORMACIJSKE TEHNOLOGIJE IN PODJETNIŠTVO</w:t>
      </w:r>
    </w:p>
    <w:p w14:paraId="34F55819" w14:textId="157906B9"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4B6B23">
        <w:rPr>
          <w:rFonts w:ascii="Arial" w:hAnsi="Arial" w:cs="Arial"/>
          <w:color w:val="000000"/>
          <w:sz w:val="28"/>
          <w:szCs w:val="28"/>
        </w:rPr>
        <w:t>1</w:t>
      </w:r>
      <w:r w:rsidR="00954A3F">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74440BD0"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 xml:space="preserve">SSI, </w:t>
      </w:r>
      <w:r w:rsidR="004B6B23">
        <w:rPr>
          <w:rFonts w:ascii="Arial" w:hAnsi="Arial" w:cs="Arial"/>
          <w:b/>
          <w:color w:val="000000"/>
          <w:sz w:val="28"/>
          <w:szCs w:val="28"/>
        </w:rPr>
        <w:t>1</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17DA4C31" w:rsidR="00C972A7" w:rsidRDefault="004B6B23" w:rsidP="00C972A7">
      <w:pPr>
        <w:jc w:val="center"/>
        <w:rPr>
          <w:rFonts w:ascii="Arial" w:hAnsi="Arial" w:cs="Arial"/>
          <w:color w:val="000000"/>
        </w:rPr>
      </w:pPr>
      <w:r>
        <w:rPr>
          <w:rFonts w:ascii="Arial" w:hAnsi="Arial" w:cs="Arial"/>
          <w:color w:val="000000"/>
        </w:rPr>
        <w:t>Franc Lipuš</w:t>
      </w:r>
      <w:r w:rsidR="00190FFE">
        <w:rPr>
          <w:rFonts w:ascii="Arial" w:hAnsi="Arial" w:cs="Arial"/>
          <w:color w:val="000000"/>
        </w:rPr>
        <w:t xml:space="preserve"> – teoretični pouk</w:t>
      </w:r>
    </w:p>
    <w:p w14:paraId="205A8A1B" w14:textId="577F1821" w:rsidR="00190FFE" w:rsidRDefault="004B6B23" w:rsidP="00C972A7">
      <w:pPr>
        <w:jc w:val="center"/>
        <w:rPr>
          <w:rFonts w:ascii="Arial" w:hAnsi="Arial" w:cs="Arial"/>
          <w:color w:val="000000"/>
        </w:rPr>
      </w:pPr>
      <w:r>
        <w:rPr>
          <w:rFonts w:ascii="Arial" w:hAnsi="Arial" w:cs="Arial"/>
          <w:color w:val="000000"/>
        </w:rPr>
        <w:t>Franc Lipuš</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507FC4F3" w14:textId="38A43071" w:rsidR="00CE60AE"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31108" w:history="1">
        <w:r w:rsidR="00CE60AE" w:rsidRPr="00F006FB">
          <w:rPr>
            <w:rStyle w:val="Hiperpovezava"/>
            <w:noProof/>
          </w:rPr>
          <w:t>1</w:t>
        </w:r>
        <w:r w:rsidR="00CE60AE">
          <w:rPr>
            <w:rFonts w:asciiTheme="minorHAnsi" w:eastAsiaTheme="minorEastAsia" w:hAnsiTheme="minorHAnsi" w:cstheme="minorBidi"/>
            <w:b w:val="0"/>
            <w:bCs w:val="0"/>
            <w:caps w:val="0"/>
            <w:noProof/>
            <w:kern w:val="2"/>
            <w:sz w:val="22"/>
            <w:szCs w:val="22"/>
            <w14:ligatures w14:val="standardContextual"/>
          </w:rPr>
          <w:tab/>
        </w:r>
        <w:r w:rsidR="00CE60AE" w:rsidRPr="00F006FB">
          <w:rPr>
            <w:rStyle w:val="Hiperpovezava"/>
            <w:noProof/>
          </w:rPr>
          <w:t>Priprava načrta ocenjevanja znanja</w:t>
        </w:r>
        <w:r w:rsidR="00CE60AE">
          <w:rPr>
            <w:noProof/>
            <w:webHidden/>
          </w:rPr>
          <w:tab/>
        </w:r>
        <w:r w:rsidR="00CE60AE">
          <w:rPr>
            <w:noProof/>
            <w:webHidden/>
          </w:rPr>
          <w:fldChar w:fldCharType="begin"/>
        </w:r>
        <w:r w:rsidR="00CE60AE">
          <w:rPr>
            <w:noProof/>
            <w:webHidden/>
          </w:rPr>
          <w:instrText xml:space="preserve"> PAGEREF _Toc181531108 \h </w:instrText>
        </w:r>
        <w:r w:rsidR="00CE60AE">
          <w:rPr>
            <w:noProof/>
            <w:webHidden/>
          </w:rPr>
        </w:r>
        <w:r w:rsidR="00CE60AE">
          <w:rPr>
            <w:noProof/>
            <w:webHidden/>
          </w:rPr>
          <w:fldChar w:fldCharType="separate"/>
        </w:r>
        <w:r w:rsidR="00CE60AE">
          <w:rPr>
            <w:noProof/>
            <w:webHidden/>
          </w:rPr>
          <w:t>3</w:t>
        </w:r>
        <w:r w:rsidR="00CE60AE">
          <w:rPr>
            <w:noProof/>
            <w:webHidden/>
          </w:rPr>
          <w:fldChar w:fldCharType="end"/>
        </w:r>
      </w:hyperlink>
    </w:p>
    <w:p w14:paraId="50B36E73" w14:textId="256B1B08" w:rsidR="00CE60AE" w:rsidRDefault="00CE60A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09" w:history="1">
        <w:r w:rsidRPr="00F006FB">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F006FB">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_Toc181531109 \h </w:instrText>
        </w:r>
        <w:r>
          <w:rPr>
            <w:noProof/>
            <w:webHidden/>
          </w:rPr>
        </w:r>
        <w:r>
          <w:rPr>
            <w:noProof/>
            <w:webHidden/>
          </w:rPr>
          <w:fldChar w:fldCharType="separate"/>
        </w:r>
        <w:r>
          <w:rPr>
            <w:noProof/>
            <w:webHidden/>
          </w:rPr>
          <w:t>3</w:t>
        </w:r>
        <w:r>
          <w:rPr>
            <w:noProof/>
            <w:webHidden/>
          </w:rPr>
          <w:fldChar w:fldCharType="end"/>
        </w:r>
      </w:hyperlink>
    </w:p>
    <w:p w14:paraId="0EA11942" w14:textId="5AB0C77B" w:rsidR="00CE60AE" w:rsidRDefault="00CE60A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10" w:history="1">
        <w:r w:rsidRPr="00F006FB">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F006FB">
          <w:rPr>
            <w:rStyle w:val="Hiperpovezava"/>
            <w:noProof/>
          </w:rPr>
          <w:t>Elementi načrta ocenjevanja znanja</w:t>
        </w:r>
        <w:r>
          <w:rPr>
            <w:noProof/>
            <w:webHidden/>
          </w:rPr>
          <w:tab/>
        </w:r>
        <w:r>
          <w:rPr>
            <w:noProof/>
            <w:webHidden/>
          </w:rPr>
          <w:fldChar w:fldCharType="begin"/>
        </w:r>
        <w:r>
          <w:rPr>
            <w:noProof/>
            <w:webHidden/>
          </w:rPr>
          <w:instrText xml:space="preserve"> PAGEREF _Toc181531110 \h </w:instrText>
        </w:r>
        <w:r>
          <w:rPr>
            <w:noProof/>
            <w:webHidden/>
          </w:rPr>
        </w:r>
        <w:r>
          <w:rPr>
            <w:noProof/>
            <w:webHidden/>
          </w:rPr>
          <w:fldChar w:fldCharType="separate"/>
        </w:r>
        <w:r>
          <w:rPr>
            <w:noProof/>
            <w:webHidden/>
          </w:rPr>
          <w:t>3</w:t>
        </w:r>
        <w:r>
          <w:rPr>
            <w:noProof/>
            <w:webHidden/>
          </w:rPr>
          <w:fldChar w:fldCharType="end"/>
        </w:r>
      </w:hyperlink>
    </w:p>
    <w:p w14:paraId="5552A688" w14:textId="4C27BB51" w:rsidR="00CE60AE" w:rsidRDefault="00CE60A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11" w:history="1">
        <w:r w:rsidRPr="00F006FB">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F006FB">
          <w:rPr>
            <w:rStyle w:val="Hiperpovezava"/>
            <w:noProof/>
          </w:rPr>
          <w:t>Ocenjevanje programskih enot</w:t>
        </w:r>
        <w:r>
          <w:rPr>
            <w:noProof/>
            <w:webHidden/>
          </w:rPr>
          <w:tab/>
        </w:r>
        <w:r>
          <w:rPr>
            <w:noProof/>
            <w:webHidden/>
          </w:rPr>
          <w:fldChar w:fldCharType="begin"/>
        </w:r>
        <w:r>
          <w:rPr>
            <w:noProof/>
            <w:webHidden/>
          </w:rPr>
          <w:instrText xml:space="preserve"> PAGEREF _Toc181531111 \h </w:instrText>
        </w:r>
        <w:r>
          <w:rPr>
            <w:noProof/>
            <w:webHidden/>
          </w:rPr>
        </w:r>
        <w:r>
          <w:rPr>
            <w:noProof/>
            <w:webHidden/>
          </w:rPr>
          <w:fldChar w:fldCharType="separate"/>
        </w:r>
        <w:r>
          <w:rPr>
            <w:noProof/>
            <w:webHidden/>
          </w:rPr>
          <w:t>3</w:t>
        </w:r>
        <w:r>
          <w:rPr>
            <w:noProof/>
            <w:webHidden/>
          </w:rPr>
          <w:fldChar w:fldCharType="end"/>
        </w:r>
      </w:hyperlink>
    </w:p>
    <w:p w14:paraId="5ECB9A07" w14:textId="04D70A65" w:rsidR="00CE60AE" w:rsidRDefault="00CE60A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12" w:history="1">
        <w:r w:rsidRPr="00F006FB">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F006FB">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_Toc181531112 \h </w:instrText>
        </w:r>
        <w:r>
          <w:rPr>
            <w:noProof/>
            <w:webHidden/>
          </w:rPr>
        </w:r>
        <w:r>
          <w:rPr>
            <w:noProof/>
            <w:webHidden/>
          </w:rPr>
          <w:fldChar w:fldCharType="separate"/>
        </w:r>
        <w:r>
          <w:rPr>
            <w:noProof/>
            <w:webHidden/>
          </w:rPr>
          <w:t>3</w:t>
        </w:r>
        <w:r>
          <w:rPr>
            <w:noProof/>
            <w:webHidden/>
          </w:rPr>
          <w:fldChar w:fldCharType="end"/>
        </w:r>
      </w:hyperlink>
    </w:p>
    <w:p w14:paraId="43E0EA97" w14:textId="71487138" w:rsidR="00CE60AE" w:rsidRDefault="00CE60A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13" w:history="1">
        <w:r w:rsidRPr="00F006FB">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F006FB">
          <w:rPr>
            <w:rStyle w:val="Hiperpovezava"/>
            <w:noProof/>
          </w:rPr>
          <w:t>Minimalni standardi znanja</w:t>
        </w:r>
        <w:r>
          <w:rPr>
            <w:noProof/>
            <w:webHidden/>
          </w:rPr>
          <w:tab/>
        </w:r>
        <w:r>
          <w:rPr>
            <w:noProof/>
            <w:webHidden/>
          </w:rPr>
          <w:fldChar w:fldCharType="begin"/>
        </w:r>
        <w:r>
          <w:rPr>
            <w:noProof/>
            <w:webHidden/>
          </w:rPr>
          <w:instrText xml:space="preserve"> PAGEREF _Toc181531113 \h </w:instrText>
        </w:r>
        <w:r>
          <w:rPr>
            <w:noProof/>
            <w:webHidden/>
          </w:rPr>
        </w:r>
        <w:r>
          <w:rPr>
            <w:noProof/>
            <w:webHidden/>
          </w:rPr>
          <w:fldChar w:fldCharType="separate"/>
        </w:r>
        <w:r>
          <w:rPr>
            <w:noProof/>
            <w:webHidden/>
          </w:rPr>
          <w:t>4</w:t>
        </w:r>
        <w:r>
          <w:rPr>
            <w:noProof/>
            <w:webHidden/>
          </w:rPr>
          <w:fldChar w:fldCharType="end"/>
        </w:r>
      </w:hyperlink>
    </w:p>
    <w:p w14:paraId="269479D9" w14:textId="40A93C82" w:rsidR="00CE60AE" w:rsidRDefault="00CE60A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14" w:history="1">
        <w:r w:rsidRPr="00F006FB">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F006FB">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_Toc181531114 \h </w:instrText>
        </w:r>
        <w:r>
          <w:rPr>
            <w:noProof/>
            <w:webHidden/>
          </w:rPr>
        </w:r>
        <w:r>
          <w:rPr>
            <w:noProof/>
            <w:webHidden/>
          </w:rPr>
          <w:fldChar w:fldCharType="separate"/>
        </w:r>
        <w:r>
          <w:rPr>
            <w:noProof/>
            <w:webHidden/>
          </w:rPr>
          <w:t>5</w:t>
        </w:r>
        <w:r>
          <w:rPr>
            <w:noProof/>
            <w:webHidden/>
          </w:rPr>
          <w:fldChar w:fldCharType="end"/>
        </w:r>
      </w:hyperlink>
    </w:p>
    <w:p w14:paraId="29134F41" w14:textId="619977D3" w:rsidR="00CE60AE" w:rsidRDefault="00CE60A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15" w:history="1">
        <w:r w:rsidRPr="00F006FB">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F006FB">
          <w:rPr>
            <w:rStyle w:val="Hiperpovezava"/>
            <w:noProof/>
          </w:rPr>
          <w:t>Časovni razpored ocenjevanja znanja</w:t>
        </w:r>
        <w:r>
          <w:rPr>
            <w:noProof/>
            <w:webHidden/>
          </w:rPr>
          <w:tab/>
        </w:r>
        <w:r>
          <w:rPr>
            <w:noProof/>
            <w:webHidden/>
          </w:rPr>
          <w:fldChar w:fldCharType="begin"/>
        </w:r>
        <w:r>
          <w:rPr>
            <w:noProof/>
            <w:webHidden/>
          </w:rPr>
          <w:instrText xml:space="preserve"> PAGEREF _Toc181531115 \h </w:instrText>
        </w:r>
        <w:r>
          <w:rPr>
            <w:noProof/>
            <w:webHidden/>
          </w:rPr>
        </w:r>
        <w:r>
          <w:rPr>
            <w:noProof/>
            <w:webHidden/>
          </w:rPr>
          <w:fldChar w:fldCharType="separate"/>
        </w:r>
        <w:r>
          <w:rPr>
            <w:noProof/>
            <w:webHidden/>
          </w:rPr>
          <w:t>6</w:t>
        </w:r>
        <w:r>
          <w:rPr>
            <w:noProof/>
            <w:webHidden/>
          </w:rPr>
          <w:fldChar w:fldCharType="end"/>
        </w:r>
      </w:hyperlink>
    </w:p>
    <w:p w14:paraId="64D426C9" w14:textId="5047F9CE" w:rsidR="00CE60AE" w:rsidRDefault="00CE60A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16" w:history="1">
        <w:r w:rsidRPr="00F006FB">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F006FB">
          <w:rPr>
            <w:rStyle w:val="Hiperpovezava"/>
            <w:noProof/>
          </w:rPr>
          <w:t>Število pridobljenih ocen</w:t>
        </w:r>
        <w:r>
          <w:rPr>
            <w:noProof/>
            <w:webHidden/>
          </w:rPr>
          <w:tab/>
        </w:r>
        <w:r>
          <w:rPr>
            <w:noProof/>
            <w:webHidden/>
          </w:rPr>
          <w:fldChar w:fldCharType="begin"/>
        </w:r>
        <w:r>
          <w:rPr>
            <w:noProof/>
            <w:webHidden/>
          </w:rPr>
          <w:instrText xml:space="preserve"> PAGEREF _Toc181531116 \h </w:instrText>
        </w:r>
        <w:r>
          <w:rPr>
            <w:noProof/>
            <w:webHidden/>
          </w:rPr>
        </w:r>
        <w:r>
          <w:rPr>
            <w:noProof/>
            <w:webHidden/>
          </w:rPr>
          <w:fldChar w:fldCharType="separate"/>
        </w:r>
        <w:r>
          <w:rPr>
            <w:noProof/>
            <w:webHidden/>
          </w:rPr>
          <w:t>6</w:t>
        </w:r>
        <w:r>
          <w:rPr>
            <w:noProof/>
            <w:webHidden/>
          </w:rPr>
          <w:fldChar w:fldCharType="end"/>
        </w:r>
      </w:hyperlink>
    </w:p>
    <w:p w14:paraId="39E0D35F" w14:textId="36E562BE" w:rsidR="00CE60AE" w:rsidRDefault="00CE60A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17" w:history="1">
        <w:r w:rsidRPr="00F006FB">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F006FB">
          <w:rPr>
            <w:rStyle w:val="Hiperpovezava"/>
            <w:noProof/>
          </w:rPr>
          <w:t>Zaključevanje ocen</w:t>
        </w:r>
        <w:r>
          <w:rPr>
            <w:noProof/>
            <w:webHidden/>
          </w:rPr>
          <w:tab/>
        </w:r>
        <w:r>
          <w:rPr>
            <w:noProof/>
            <w:webHidden/>
          </w:rPr>
          <w:fldChar w:fldCharType="begin"/>
        </w:r>
        <w:r>
          <w:rPr>
            <w:noProof/>
            <w:webHidden/>
          </w:rPr>
          <w:instrText xml:space="preserve"> PAGEREF _Toc181531117 \h </w:instrText>
        </w:r>
        <w:r>
          <w:rPr>
            <w:noProof/>
            <w:webHidden/>
          </w:rPr>
        </w:r>
        <w:r>
          <w:rPr>
            <w:noProof/>
            <w:webHidden/>
          </w:rPr>
          <w:fldChar w:fldCharType="separate"/>
        </w:r>
        <w:r>
          <w:rPr>
            <w:noProof/>
            <w:webHidden/>
          </w:rPr>
          <w:t>6</w:t>
        </w:r>
        <w:r>
          <w:rPr>
            <w:noProof/>
            <w:webHidden/>
          </w:rPr>
          <w:fldChar w:fldCharType="end"/>
        </w:r>
      </w:hyperlink>
    </w:p>
    <w:p w14:paraId="0119C200" w14:textId="5CDE23D2" w:rsidR="00CE60AE" w:rsidRDefault="00CE60A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18" w:history="1">
        <w:r w:rsidRPr="00F006FB">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F006FB">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_Toc181531118 \h </w:instrText>
        </w:r>
        <w:r>
          <w:rPr>
            <w:noProof/>
            <w:webHidden/>
          </w:rPr>
        </w:r>
        <w:r>
          <w:rPr>
            <w:noProof/>
            <w:webHidden/>
          </w:rPr>
          <w:fldChar w:fldCharType="separate"/>
        </w:r>
        <w:r>
          <w:rPr>
            <w:noProof/>
            <w:webHidden/>
          </w:rPr>
          <w:t>6</w:t>
        </w:r>
        <w:r>
          <w:rPr>
            <w:noProof/>
            <w:webHidden/>
          </w:rPr>
          <w:fldChar w:fldCharType="end"/>
        </w:r>
      </w:hyperlink>
    </w:p>
    <w:p w14:paraId="54342F59" w14:textId="68D895ED" w:rsidR="00CE60AE" w:rsidRDefault="00CE60A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19" w:history="1">
        <w:r w:rsidRPr="00F006FB">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F006FB">
          <w:rPr>
            <w:rStyle w:val="Hiperpovezava"/>
            <w:noProof/>
          </w:rPr>
          <w:t>Kršitve pri ocenjevanju znanja in izpitih</w:t>
        </w:r>
        <w:r>
          <w:rPr>
            <w:noProof/>
            <w:webHidden/>
          </w:rPr>
          <w:tab/>
        </w:r>
        <w:r>
          <w:rPr>
            <w:noProof/>
            <w:webHidden/>
          </w:rPr>
          <w:fldChar w:fldCharType="begin"/>
        </w:r>
        <w:r>
          <w:rPr>
            <w:noProof/>
            <w:webHidden/>
          </w:rPr>
          <w:instrText xml:space="preserve"> PAGEREF _Toc181531119 \h </w:instrText>
        </w:r>
        <w:r>
          <w:rPr>
            <w:noProof/>
            <w:webHidden/>
          </w:rPr>
        </w:r>
        <w:r>
          <w:rPr>
            <w:noProof/>
            <w:webHidden/>
          </w:rPr>
          <w:fldChar w:fldCharType="separate"/>
        </w:r>
        <w:r>
          <w:rPr>
            <w:noProof/>
            <w:webHidden/>
          </w:rPr>
          <w:t>6</w:t>
        </w:r>
        <w:r>
          <w:rPr>
            <w:noProof/>
            <w:webHidden/>
          </w:rPr>
          <w:fldChar w:fldCharType="end"/>
        </w:r>
      </w:hyperlink>
    </w:p>
    <w:p w14:paraId="71094FC2" w14:textId="6A9ECFFA" w:rsidR="00CE60AE" w:rsidRDefault="00CE60A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20" w:history="1">
        <w:r w:rsidRPr="00F006FB">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F006FB">
          <w:rPr>
            <w:rStyle w:val="Hiperpovezava"/>
            <w:noProof/>
          </w:rPr>
          <w:t>Obveščanje</w:t>
        </w:r>
        <w:r>
          <w:rPr>
            <w:noProof/>
            <w:webHidden/>
          </w:rPr>
          <w:tab/>
        </w:r>
        <w:r>
          <w:rPr>
            <w:noProof/>
            <w:webHidden/>
          </w:rPr>
          <w:fldChar w:fldCharType="begin"/>
        </w:r>
        <w:r>
          <w:rPr>
            <w:noProof/>
            <w:webHidden/>
          </w:rPr>
          <w:instrText xml:space="preserve"> PAGEREF _Toc181531120 \h </w:instrText>
        </w:r>
        <w:r>
          <w:rPr>
            <w:noProof/>
            <w:webHidden/>
          </w:rPr>
        </w:r>
        <w:r>
          <w:rPr>
            <w:noProof/>
            <w:webHidden/>
          </w:rPr>
          <w:fldChar w:fldCharType="separate"/>
        </w:r>
        <w:r>
          <w:rPr>
            <w:noProof/>
            <w:webHidden/>
          </w:rPr>
          <w:t>7</w:t>
        </w:r>
        <w:r>
          <w:rPr>
            <w:noProof/>
            <w:webHidden/>
          </w:rPr>
          <w:fldChar w:fldCharType="end"/>
        </w:r>
      </w:hyperlink>
    </w:p>
    <w:p w14:paraId="0D45B666" w14:textId="2A530FCE" w:rsidR="00CE60AE" w:rsidRDefault="00CE60A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21" w:history="1">
        <w:r w:rsidRPr="00F006FB">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F006FB">
          <w:rPr>
            <w:rStyle w:val="Hiperpovezava"/>
            <w:noProof/>
          </w:rPr>
          <w:t>Spremljanje načrta ocenjevanja znanja</w:t>
        </w:r>
        <w:r>
          <w:rPr>
            <w:noProof/>
            <w:webHidden/>
          </w:rPr>
          <w:tab/>
        </w:r>
        <w:r>
          <w:rPr>
            <w:noProof/>
            <w:webHidden/>
          </w:rPr>
          <w:fldChar w:fldCharType="begin"/>
        </w:r>
        <w:r>
          <w:rPr>
            <w:noProof/>
            <w:webHidden/>
          </w:rPr>
          <w:instrText xml:space="preserve"> PAGEREF _Toc181531121 \h </w:instrText>
        </w:r>
        <w:r>
          <w:rPr>
            <w:noProof/>
            <w:webHidden/>
          </w:rPr>
        </w:r>
        <w:r>
          <w:rPr>
            <w:noProof/>
            <w:webHidden/>
          </w:rPr>
          <w:fldChar w:fldCharType="separate"/>
        </w:r>
        <w:r>
          <w:rPr>
            <w:noProof/>
            <w:webHidden/>
          </w:rPr>
          <w:t>7</w:t>
        </w:r>
        <w:r>
          <w:rPr>
            <w:noProof/>
            <w:webHidden/>
          </w:rPr>
          <w:fldChar w:fldCharType="end"/>
        </w:r>
      </w:hyperlink>
    </w:p>
    <w:p w14:paraId="511C3E5C" w14:textId="46731057"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31108"/>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0CD4BD18"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063A30">
        <w:rPr>
          <w:rFonts w:ascii="Arial" w:hAnsi="Arial" w:cs="Arial"/>
          <w:sz w:val="20"/>
          <w:szCs w:val="20"/>
        </w:rPr>
        <w:t>Informacijske tehnologije in podjetništvo</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31109"/>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31110"/>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31111"/>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3CD6E3C3" w14:textId="77777777" w:rsidR="00952216" w:rsidRPr="00952216" w:rsidRDefault="00952216" w:rsidP="00952216">
      <w:pPr>
        <w:jc w:val="both"/>
        <w:rPr>
          <w:rFonts w:ascii="Arial" w:eastAsia="Arial Narrow" w:hAnsi="Arial" w:cs="Arial"/>
          <w:b/>
          <w:bCs/>
          <w:sz w:val="20"/>
          <w:szCs w:val="20"/>
        </w:rPr>
      </w:pPr>
      <w:r w:rsidRPr="00952216">
        <w:rPr>
          <w:rFonts w:ascii="Arial" w:eastAsia="Arial Narrow" w:hAnsi="Arial" w:cs="Arial"/>
          <w:sz w:val="20"/>
          <w:szCs w:val="20"/>
        </w:rPr>
        <w:t>Splošni okvir ocenjevanja določajo Pravilnik o ocenjevanju znanja v srednjih šolah in učni načrti za predmet/modul.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31112"/>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5"/>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334B65BF" w:rsidR="00C972A7" w:rsidRDefault="00063A30" w:rsidP="00DF574D">
            <w:pPr>
              <w:rPr>
                <w:rFonts w:ascii="Arial" w:hAnsi="Arial" w:cs="Arial"/>
                <w:color w:val="000000"/>
                <w:sz w:val="20"/>
                <w:szCs w:val="20"/>
              </w:rPr>
            </w:pPr>
            <w:r>
              <w:rPr>
                <w:rFonts w:ascii="Arial" w:hAnsi="Arial" w:cs="Arial"/>
                <w:color w:val="000000"/>
                <w:sz w:val="20"/>
                <w:szCs w:val="20"/>
              </w:rPr>
              <w:t>Informacijske tehnologije in podjetništvo</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5"/>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74B7232B" w:rsidR="00C972A7" w:rsidRDefault="00063A30" w:rsidP="00DF574D">
            <w:pPr>
              <w:rPr>
                <w:rFonts w:ascii="Arial" w:hAnsi="Arial" w:cs="Arial"/>
                <w:color w:val="000000"/>
                <w:sz w:val="20"/>
                <w:szCs w:val="20"/>
              </w:rPr>
            </w:pPr>
            <w:r>
              <w:rPr>
                <w:rFonts w:ascii="Arial" w:hAnsi="Arial" w:cs="Arial"/>
                <w:color w:val="000000"/>
                <w:sz w:val="20"/>
                <w:szCs w:val="20"/>
              </w:rPr>
              <w:t>Informacijske tehnologije in podjetništvo</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7AE6D353" w14:textId="77777777" w:rsidR="00B62F48" w:rsidRPr="00B62F48" w:rsidRDefault="00B62F48" w:rsidP="00B62F48">
      <w:pPr>
        <w:rPr>
          <w:rFonts w:ascii="Arial" w:eastAsia="Calibri" w:hAnsi="Arial" w:cs="Arial"/>
          <w:sz w:val="20"/>
          <w:szCs w:val="20"/>
        </w:rPr>
      </w:pPr>
      <w:r w:rsidRPr="00B62F48">
        <w:rPr>
          <w:rFonts w:ascii="Arial" w:eastAsia="Calibri" w:hAnsi="Arial" w:cs="Arial"/>
          <w:sz w:val="20"/>
          <w:szCs w:val="20"/>
        </w:rPr>
        <w:lastRenderedPageBreak/>
        <w:t>Ocenjevanje je:</w:t>
      </w:r>
    </w:p>
    <w:p w14:paraId="0445FFE8"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Arial Narrow" w:hAnsi="Arial" w:cs="Arial"/>
          <w:sz w:val="20"/>
          <w:szCs w:val="20"/>
        </w:rPr>
        <w:t>pisno,</w:t>
      </w:r>
    </w:p>
    <w:p w14:paraId="0C77185D"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Arial Narrow" w:hAnsi="Arial" w:cs="Arial"/>
          <w:sz w:val="20"/>
          <w:szCs w:val="20"/>
        </w:rPr>
        <w:t>ustno,</w:t>
      </w:r>
    </w:p>
    <w:p w14:paraId="4FEE5A49"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Calibri" w:hAnsi="Arial" w:cs="Arial"/>
          <w:sz w:val="20"/>
          <w:szCs w:val="20"/>
        </w:rPr>
        <w:t xml:space="preserve">ocenjevanje vaj, </w:t>
      </w:r>
    </w:p>
    <w:p w14:paraId="060A8CB2"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Calibri" w:hAnsi="Arial" w:cs="Arial"/>
          <w:sz w:val="20"/>
          <w:szCs w:val="20"/>
        </w:rPr>
        <w:t>izdelki dijakov (učni listi, predstavitve, izdelki, tehnične risbe…).</w:t>
      </w:r>
    </w:p>
    <w:p w14:paraId="5DC44AE6" w14:textId="77777777" w:rsidR="00B62F48" w:rsidRPr="00B62F48" w:rsidRDefault="00B62F48" w:rsidP="00B62F48">
      <w:pPr>
        <w:contextualSpacing/>
        <w:rPr>
          <w:rFonts w:ascii="Arial" w:eastAsia="Calibri" w:hAnsi="Arial" w:cs="Arial"/>
          <w:sz w:val="20"/>
          <w:szCs w:val="20"/>
        </w:rPr>
      </w:pPr>
    </w:p>
    <w:p w14:paraId="4E7A4946" w14:textId="77777777" w:rsidR="00B62F48" w:rsidRPr="00B62F48" w:rsidRDefault="00B62F48" w:rsidP="00B62F48">
      <w:pPr>
        <w:contextualSpacing/>
        <w:rPr>
          <w:rFonts w:ascii="Arial" w:eastAsia="Calibri" w:hAnsi="Arial" w:cs="Arial"/>
          <w:sz w:val="20"/>
          <w:szCs w:val="20"/>
        </w:rPr>
      </w:pPr>
      <w:r w:rsidRPr="00B62F48">
        <w:rPr>
          <w:rFonts w:ascii="Arial" w:eastAsia="Calibri" w:hAnsi="Arial" w:cs="Arial"/>
          <w:sz w:val="20"/>
          <w:szCs w:val="20"/>
        </w:rPr>
        <w:t>Ocenjuje se: znanje, razumevanje, obdelava in predstavitev podatkov, izdelki, sodelovanje, napredek v znanju.</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31113"/>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6DFA21CE" w14:textId="2E8A9A04" w:rsidR="00FA4316" w:rsidRPr="00B62F48" w:rsidRDefault="00761B88">
      <w:pPr>
        <w:numPr>
          <w:ilvl w:val="0"/>
          <w:numId w:val="5"/>
        </w:numPr>
        <w:rPr>
          <w:rFonts w:ascii="Arial" w:hAnsi="Arial" w:cs="Arial"/>
          <w:color w:val="000000"/>
          <w:sz w:val="20"/>
          <w:szCs w:val="20"/>
        </w:rPr>
      </w:pPr>
      <w:r>
        <w:rPr>
          <w:rFonts w:ascii="Arial" w:hAnsi="Arial" w:cs="Arial"/>
          <w:color w:val="000000"/>
          <w:sz w:val="20"/>
          <w:szCs w:val="20"/>
        </w:rPr>
        <w:t>Minimalni standard znanja</w:t>
      </w:r>
    </w:p>
    <w:tbl>
      <w:tblPr>
        <w:tblStyle w:val="Tabelamrea2"/>
        <w:tblpPr w:leftFromText="141" w:rightFromText="141" w:vertAnchor="text" w:horzAnchor="margin" w:tblpY="506"/>
        <w:tblOverlap w:val="never"/>
        <w:tblW w:w="9180" w:type="dxa"/>
        <w:tblLayout w:type="fixed"/>
        <w:tblLook w:val="04A0" w:firstRow="1" w:lastRow="0" w:firstColumn="1" w:lastColumn="0" w:noHBand="0" w:noVBand="1"/>
      </w:tblPr>
      <w:tblGrid>
        <w:gridCol w:w="1951"/>
        <w:gridCol w:w="5387"/>
        <w:gridCol w:w="1842"/>
      </w:tblGrid>
      <w:tr w:rsidR="00B62F48" w:rsidRPr="00B4117C" w14:paraId="6EA53F22" w14:textId="77777777" w:rsidTr="006E3C77">
        <w:trPr>
          <w:trHeight w:val="132"/>
        </w:trPr>
        <w:tc>
          <w:tcPr>
            <w:tcW w:w="1951" w:type="dxa"/>
            <w:shd w:val="clear" w:color="auto" w:fill="DBE5F1" w:themeFill="accent1" w:themeFillTint="33"/>
            <w:vAlign w:val="center"/>
          </w:tcPr>
          <w:p w14:paraId="05D42270" w14:textId="77777777" w:rsidR="00B62F48" w:rsidRPr="00B4117C" w:rsidRDefault="00B62F48" w:rsidP="006E3C7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TEMATSKI SKLOP</w:t>
            </w:r>
          </w:p>
        </w:tc>
        <w:tc>
          <w:tcPr>
            <w:tcW w:w="5387" w:type="dxa"/>
            <w:shd w:val="clear" w:color="auto" w:fill="DBE5F1" w:themeFill="accent1" w:themeFillTint="33"/>
            <w:vAlign w:val="center"/>
          </w:tcPr>
          <w:p w14:paraId="3639DD82" w14:textId="77777777" w:rsidR="00B62F48" w:rsidRPr="00B4117C" w:rsidRDefault="00B62F48" w:rsidP="006E3C77">
            <w:pPr>
              <w:pStyle w:val="Odstavekseznama"/>
              <w:ind w:left="207"/>
              <w:rPr>
                <w:rFonts w:ascii="Arial Narrow" w:eastAsia="Arial Narrow" w:hAnsi="Arial Narrow" w:cs="Arial Narrow"/>
                <w:b/>
                <w:bCs/>
                <w:color w:val="000000" w:themeColor="text1"/>
                <w:sz w:val="18"/>
                <w:szCs w:val="18"/>
              </w:rPr>
            </w:pPr>
            <w:r w:rsidRPr="00B4117C">
              <w:rPr>
                <w:rFonts w:ascii="Arial Narrow" w:eastAsia="Arial Narrow" w:hAnsi="Arial Narrow" w:cs="Arial Narrow"/>
                <w:b/>
                <w:bCs/>
                <w:color w:val="000000" w:themeColor="text1"/>
                <w:sz w:val="18"/>
                <w:szCs w:val="18"/>
              </w:rPr>
              <w:t>MINIMALNI STANDARDI ZNANJA</w:t>
            </w:r>
          </w:p>
        </w:tc>
        <w:tc>
          <w:tcPr>
            <w:tcW w:w="1842" w:type="dxa"/>
            <w:shd w:val="clear" w:color="auto" w:fill="DBE5F1" w:themeFill="accent1" w:themeFillTint="33"/>
          </w:tcPr>
          <w:p w14:paraId="64F38E41" w14:textId="77777777" w:rsidR="00B62F48" w:rsidRPr="00B4117C" w:rsidRDefault="00B62F48" w:rsidP="006E3C77">
            <w:pPr>
              <w:pStyle w:val="Odstavekseznama"/>
              <w:ind w:left="207"/>
              <w:rPr>
                <w:rFonts w:ascii="Arial Narrow" w:eastAsia="Arial Narrow" w:hAnsi="Arial Narrow" w:cs="Arial Narrow"/>
                <w:b/>
                <w:bCs/>
                <w:color w:val="000000" w:themeColor="text1"/>
                <w:sz w:val="18"/>
                <w:szCs w:val="18"/>
              </w:rPr>
            </w:pPr>
            <w:r>
              <w:rPr>
                <w:rFonts w:ascii="Arial Narrow" w:eastAsia="Arial Narrow" w:hAnsi="Arial Narrow" w:cs="Arial Narrow"/>
                <w:b/>
                <w:bCs/>
                <w:color w:val="000000" w:themeColor="text1"/>
                <w:sz w:val="18"/>
                <w:szCs w:val="18"/>
              </w:rPr>
              <w:t>NAČ</w:t>
            </w:r>
            <w:r w:rsidRPr="00B4117C">
              <w:rPr>
                <w:rFonts w:ascii="Arial Narrow" w:eastAsia="Arial Narrow" w:hAnsi="Arial Narrow" w:cs="Arial Narrow"/>
                <w:b/>
                <w:bCs/>
                <w:color w:val="000000" w:themeColor="text1"/>
                <w:sz w:val="18"/>
                <w:szCs w:val="18"/>
              </w:rPr>
              <w:t>IN OCENJEVANJA</w:t>
            </w:r>
          </w:p>
        </w:tc>
      </w:tr>
      <w:tr w:rsidR="00B62F48" w:rsidRPr="00B4117C" w14:paraId="16048B89" w14:textId="77777777" w:rsidTr="006E3C77">
        <w:tc>
          <w:tcPr>
            <w:tcW w:w="1951" w:type="dxa"/>
            <w:vAlign w:val="center"/>
          </w:tcPr>
          <w:p w14:paraId="5473EE4A" w14:textId="77777777" w:rsidR="00B62F48" w:rsidRPr="00B4117C" w:rsidRDefault="00B62F48" w:rsidP="006E3C77">
            <w:pPr>
              <w:rPr>
                <w:rFonts w:ascii="Arial Narrow,Arial" w:eastAsia="Arial Narrow,Arial" w:hAnsi="Arial Narrow,Arial" w:cs="Arial Narrow,Arial"/>
                <w:b/>
                <w:bCs/>
                <w:sz w:val="18"/>
                <w:szCs w:val="18"/>
              </w:rPr>
            </w:pPr>
            <w:r w:rsidRPr="00B4117C">
              <w:rPr>
                <w:rFonts w:ascii="Arial Narrow" w:eastAsia="Arial Narrow" w:hAnsi="Arial Narrow" w:cs="Arial Narrow"/>
                <w:b/>
                <w:bCs/>
                <w:sz w:val="18"/>
                <w:szCs w:val="18"/>
              </w:rPr>
              <w:t>Informatika</w:t>
            </w:r>
          </w:p>
        </w:tc>
        <w:tc>
          <w:tcPr>
            <w:tcW w:w="5387" w:type="dxa"/>
            <w:vAlign w:val="center"/>
          </w:tcPr>
          <w:p w14:paraId="7E897F4B" w14:textId="77777777" w:rsidR="00B62F48" w:rsidRPr="00B4117C" w:rsidRDefault="00B62F48">
            <w:pPr>
              <w:pStyle w:val="Odstavekseznama"/>
              <w:numPr>
                <w:ilvl w:val="0"/>
                <w:numId w:val="8"/>
              </w:numPr>
              <w:ind w:left="170" w:hanging="142"/>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pravilno piše in pošilja elektronska sporočila,</w:t>
            </w:r>
          </w:p>
          <w:p w14:paraId="7BE56E75"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pozna glavne sestavne dele osebnega računalnika, opiše njihovo vlogo in funkcije, </w:t>
            </w:r>
          </w:p>
          <w:p w14:paraId="2BCB756B"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licenčno programsko opremo in razume pomen avtorskih pravic,</w:t>
            </w:r>
          </w:p>
          <w:p w14:paraId="3764478A"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uporabi operacijski sistem: sistemska programska orodja (pogone, mape in datoteke), </w:t>
            </w:r>
          </w:p>
          <w:p w14:paraId="1D193F6B"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izdela dokument s pomočjo urejevalnikov besedil po privzeti, drugi razpoložljivi predlogi in dela z več hkrati odprtimi dokumenti, </w:t>
            </w:r>
          </w:p>
          <w:p w14:paraId="6CA2ADE1"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spremeni način prikaza strani, uporabi orodje za povečanje,</w:t>
            </w:r>
          </w:p>
          <w:p w14:paraId="37F591EA"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oblikuje besedilo po predhodnih navodilih z uporabo ukazov preko menijskih in orodnih vrstic,</w:t>
            </w:r>
          </w:p>
          <w:p w14:paraId="62EB9D8A"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vstavi in oblikuje besedilo, slike, izrezke, organigrame, grafikone in tabele, </w:t>
            </w:r>
          </w:p>
          <w:p w14:paraId="0407A7AE"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izdela dokumente z uporabo slogov in dodaja kazala,</w:t>
            </w:r>
          </w:p>
          <w:p w14:paraId="34B86AF2"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izdela dokumente za serijsko tiskanje (pisma, nalepke), </w:t>
            </w:r>
          </w:p>
          <w:p w14:paraId="21EB8A40"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vstavi in briše prelome strani v dokumentu, </w:t>
            </w:r>
          </w:p>
          <w:p w14:paraId="642385E6"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doda ali spremeni besedilo v glavi in nogi, </w:t>
            </w:r>
          </w:p>
          <w:p w14:paraId="41D4C1CA"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shrani dokumente na različne načine,</w:t>
            </w:r>
          </w:p>
          <w:p w14:paraId="1A1B382E"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določi nastavitve izpisov za natis: celotnega sporočila, izbrane vsebine sporočila, določenega števila kopij,</w:t>
            </w:r>
          </w:p>
          <w:p w14:paraId="2146EF5D"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uporabi oblačne storitve za arhiviranje podatkov, </w:t>
            </w:r>
          </w:p>
          <w:p w14:paraId="39599488"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možnost skupne rabe dokumentov za učinkovito delo v skupini,</w:t>
            </w:r>
          </w:p>
          <w:p w14:paraId="3CA405C4"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programsko opremo za zaščito računalnika,</w:t>
            </w:r>
          </w:p>
        </w:tc>
        <w:tc>
          <w:tcPr>
            <w:tcW w:w="1842" w:type="dxa"/>
          </w:tcPr>
          <w:p w14:paraId="7B7DFA4E" w14:textId="77777777" w:rsidR="00B62F48" w:rsidRDefault="00B62F48" w:rsidP="006E3C77">
            <w:pPr>
              <w:rPr>
                <w:rFonts w:ascii="Arial Narrow" w:eastAsia="Arial Narrow" w:hAnsi="Arial Narrow" w:cs="Arial Narrow"/>
                <w:color w:val="000000" w:themeColor="text1"/>
                <w:sz w:val="18"/>
                <w:szCs w:val="18"/>
              </w:rPr>
            </w:pPr>
          </w:p>
          <w:p w14:paraId="2AF874D4" w14:textId="77777777" w:rsidR="00B62F48" w:rsidRDefault="00B62F48" w:rsidP="006E3C77">
            <w:pPr>
              <w:rPr>
                <w:rFonts w:ascii="Arial Narrow" w:eastAsia="Arial Narrow" w:hAnsi="Arial Narrow" w:cs="Arial Narrow"/>
                <w:color w:val="000000" w:themeColor="text1"/>
                <w:sz w:val="18"/>
                <w:szCs w:val="18"/>
              </w:rPr>
            </w:pPr>
          </w:p>
          <w:p w14:paraId="18A6B179" w14:textId="77777777" w:rsidR="00B62F48" w:rsidRDefault="00B62F48" w:rsidP="006E3C77">
            <w:pPr>
              <w:rPr>
                <w:rFonts w:ascii="Arial Narrow" w:eastAsia="Arial Narrow" w:hAnsi="Arial Narrow" w:cs="Arial Narrow"/>
                <w:color w:val="000000" w:themeColor="text1"/>
                <w:sz w:val="18"/>
                <w:szCs w:val="18"/>
              </w:rPr>
            </w:pPr>
          </w:p>
          <w:p w14:paraId="4DF33B3C" w14:textId="77777777" w:rsidR="00B62F48" w:rsidRPr="00B4117C" w:rsidRDefault="00B62F48" w:rsidP="006E3C7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pisno</w:t>
            </w:r>
          </w:p>
          <w:p w14:paraId="07344331" w14:textId="77777777" w:rsidR="00B62F48" w:rsidRPr="00B4117C" w:rsidRDefault="00B62F48" w:rsidP="006E3C7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ustno</w:t>
            </w:r>
          </w:p>
          <w:p w14:paraId="7B0272D5" w14:textId="77777777" w:rsidR="00B62F48" w:rsidRPr="00B4117C" w:rsidRDefault="00B62F48" w:rsidP="006E3C7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ocenjevanje vaj</w:t>
            </w:r>
          </w:p>
          <w:p w14:paraId="27FC52E3" w14:textId="77777777" w:rsidR="00B62F48" w:rsidRPr="00B4117C" w:rsidRDefault="00B62F48" w:rsidP="006E3C7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ocenjevanje samostojne naloge</w:t>
            </w:r>
          </w:p>
        </w:tc>
      </w:tr>
      <w:tr w:rsidR="00B62F48" w:rsidRPr="00B4117C" w14:paraId="79267FF6" w14:textId="77777777" w:rsidTr="006E3C77">
        <w:tc>
          <w:tcPr>
            <w:tcW w:w="1951" w:type="dxa"/>
            <w:vAlign w:val="center"/>
          </w:tcPr>
          <w:p w14:paraId="4769BBAB" w14:textId="77777777" w:rsidR="00B62F48" w:rsidRPr="00B4117C" w:rsidRDefault="00B62F48" w:rsidP="006E3C7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Podjetništvo in komuniciranje</w:t>
            </w:r>
          </w:p>
        </w:tc>
        <w:tc>
          <w:tcPr>
            <w:tcW w:w="5387" w:type="dxa"/>
            <w:vAlign w:val="center"/>
          </w:tcPr>
          <w:p w14:paraId="3E51721A"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razvrsti podjetja glede na pravni status, </w:t>
            </w:r>
          </w:p>
          <w:p w14:paraId="55932743"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načrtuje in oblikuje poslovno dejavnost, </w:t>
            </w:r>
          </w:p>
          <w:p w14:paraId="09560AB0"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spremlja sodobne gospodarske tokove in problematiko podjetništva,</w:t>
            </w:r>
          </w:p>
          <w:p w14:paraId="44E4B124"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poišče in razvrsti konkurenčna podjetja, </w:t>
            </w:r>
          </w:p>
          <w:p w14:paraId="146C9C8E"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izvaja dejavnosti timskega dela,</w:t>
            </w:r>
          </w:p>
          <w:p w14:paraId="25BEAB56"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razvija natančnost, doslednost, zanesljivost pri lastnem delu in razvija sodelovanje med sodelavci, </w:t>
            </w:r>
          </w:p>
          <w:p w14:paraId="1EBFBB1D"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izdela poslovne dokumente in razvija komunikacijske spretnosti v poslovnih pogovori</w:t>
            </w:r>
          </w:p>
          <w:p w14:paraId="3C7A1C34"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verbalno in neverbalno komuniciranje,</w:t>
            </w:r>
          </w:p>
          <w:p w14:paraId="3398DA79"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poslovno terminologijo,</w:t>
            </w:r>
          </w:p>
        </w:tc>
        <w:tc>
          <w:tcPr>
            <w:tcW w:w="1842" w:type="dxa"/>
          </w:tcPr>
          <w:p w14:paraId="0A0216CC" w14:textId="77777777" w:rsidR="00B62F48" w:rsidRDefault="00B62F48" w:rsidP="006E3C77">
            <w:pPr>
              <w:spacing w:before="100" w:beforeAutospacing="1"/>
              <w:rPr>
                <w:rFonts w:ascii="Arial Narrow" w:eastAsia="Arial Narrow" w:hAnsi="Arial Narrow" w:cs="Arial Narrow"/>
                <w:sz w:val="18"/>
                <w:szCs w:val="18"/>
              </w:rPr>
            </w:pPr>
          </w:p>
          <w:p w14:paraId="0D31447D" w14:textId="77777777" w:rsidR="00B62F48" w:rsidRPr="00B4117C" w:rsidRDefault="00B62F48" w:rsidP="006E3C77">
            <w:pPr>
              <w:spacing w:before="100" w:beforeAutospacing="1"/>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ustno </w:t>
            </w:r>
          </w:p>
          <w:p w14:paraId="361D219D" w14:textId="77777777" w:rsidR="00B62F48" w:rsidRPr="00B4117C" w:rsidRDefault="00B62F48" w:rsidP="006E3C77">
            <w:pPr>
              <w:ind w:left="34"/>
              <w:rPr>
                <w:rFonts w:ascii="Arial Narrow" w:eastAsia="Arial Narrow" w:hAnsi="Arial Narrow" w:cs="Arial Narrow"/>
                <w:sz w:val="18"/>
                <w:szCs w:val="18"/>
              </w:rPr>
            </w:pPr>
            <w:r w:rsidRPr="00B4117C">
              <w:rPr>
                <w:rFonts w:ascii="Arial Narrow" w:eastAsia="Arial Narrow" w:hAnsi="Arial Narrow" w:cs="Arial Narrow"/>
                <w:sz w:val="18"/>
                <w:szCs w:val="18"/>
              </w:rPr>
              <w:t>pisno</w:t>
            </w:r>
          </w:p>
          <w:p w14:paraId="169F5257" w14:textId="77777777" w:rsidR="00B62F48" w:rsidRPr="00B4117C" w:rsidRDefault="00B62F48" w:rsidP="006E3C77">
            <w:pPr>
              <w:ind w:left="34"/>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ocenjevanje izdelka </w:t>
            </w:r>
          </w:p>
        </w:tc>
      </w:tr>
      <w:tr w:rsidR="00B62F48" w:rsidRPr="00B4117C" w14:paraId="637096AA" w14:textId="77777777" w:rsidTr="006E3C77">
        <w:tc>
          <w:tcPr>
            <w:tcW w:w="1951" w:type="dxa"/>
            <w:vAlign w:val="center"/>
          </w:tcPr>
          <w:p w14:paraId="5507EE96" w14:textId="77777777" w:rsidR="00B62F48" w:rsidRPr="00B4117C" w:rsidRDefault="00B62F48" w:rsidP="006E3C7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Tehniško risanje, priprava dokumentacije, integrirane vsebine</w:t>
            </w:r>
          </w:p>
          <w:p w14:paraId="2C58D1D3" w14:textId="77777777" w:rsidR="00B62F48" w:rsidRPr="00B4117C" w:rsidRDefault="00B62F48" w:rsidP="006E3C77">
            <w:pPr>
              <w:rPr>
                <w:rFonts w:ascii="Arial Narrow" w:eastAsia="Arial Narrow" w:hAnsi="Arial Narrow" w:cs="Arial Narrow"/>
                <w:sz w:val="18"/>
                <w:szCs w:val="18"/>
              </w:rPr>
            </w:pPr>
          </w:p>
        </w:tc>
        <w:tc>
          <w:tcPr>
            <w:tcW w:w="5387" w:type="dxa"/>
            <w:shd w:val="clear" w:color="auto" w:fill="FFFFFF" w:themeFill="background1"/>
            <w:vAlign w:val="center"/>
          </w:tcPr>
          <w:p w14:paraId="6676639E" w14:textId="77777777" w:rsidR="00B62F48" w:rsidRPr="00B4117C" w:rsidRDefault="00B62F48">
            <w:pPr>
              <w:pStyle w:val="Odstavekseznama"/>
              <w:numPr>
                <w:ilvl w:val="0"/>
                <w:numId w:val="10"/>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uporablja strokovno terminologijo</w:t>
            </w:r>
          </w:p>
          <w:p w14:paraId="66D887AD" w14:textId="77777777" w:rsidR="00B62F48" w:rsidRPr="00B4117C" w:rsidRDefault="00B62F48">
            <w:pPr>
              <w:pStyle w:val="Odstavekseznama"/>
              <w:numPr>
                <w:ilvl w:val="0"/>
                <w:numId w:val="10"/>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zna izdelati tehnično dokumentacijo </w:t>
            </w:r>
          </w:p>
          <w:p w14:paraId="1BD9EB8A" w14:textId="77777777" w:rsidR="00B62F48" w:rsidRPr="00B4117C" w:rsidRDefault="00B62F48">
            <w:pPr>
              <w:pStyle w:val="Odstavekseznama"/>
              <w:numPr>
                <w:ilvl w:val="0"/>
                <w:numId w:val="10"/>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pozna delavniško risbo</w:t>
            </w:r>
          </w:p>
          <w:p w14:paraId="122DD1FF" w14:textId="77777777" w:rsidR="00B62F48" w:rsidRPr="00B4117C" w:rsidRDefault="00B62F48">
            <w:pPr>
              <w:pStyle w:val="Odstavekseznama"/>
              <w:numPr>
                <w:ilvl w:val="0"/>
                <w:numId w:val="10"/>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uporablja računalnik pri delu tehniškega risanja</w:t>
            </w:r>
          </w:p>
        </w:tc>
        <w:tc>
          <w:tcPr>
            <w:tcW w:w="1842" w:type="dxa"/>
            <w:shd w:val="clear" w:color="auto" w:fill="FFFFFF" w:themeFill="background1"/>
          </w:tcPr>
          <w:p w14:paraId="02DDD458" w14:textId="77777777" w:rsidR="00B62F48" w:rsidRDefault="00B62F48" w:rsidP="006E3C77">
            <w:pPr>
              <w:rPr>
                <w:rFonts w:ascii="Arial Narrow" w:eastAsia="Arial Narrow" w:hAnsi="Arial Narrow" w:cs="Arial Narrow"/>
                <w:sz w:val="18"/>
                <w:szCs w:val="18"/>
              </w:rPr>
            </w:pPr>
          </w:p>
          <w:p w14:paraId="1327E9FF" w14:textId="77777777" w:rsidR="00B62F48" w:rsidRPr="00B4117C" w:rsidRDefault="00B62F48" w:rsidP="006E3C77">
            <w:pPr>
              <w:rPr>
                <w:rFonts w:ascii="Arial Narrow" w:eastAsia="Arial Narrow" w:hAnsi="Arial Narrow" w:cs="Arial Narrow"/>
                <w:sz w:val="18"/>
                <w:szCs w:val="18"/>
              </w:rPr>
            </w:pPr>
            <w:r w:rsidRPr="00B4117C">
              <w:rPr>
                <w:rFonts w:ascii="Arial Narrow" w:eastAsia="Arial Narrow" w:hAnsi="Arial Narrow" w:cs="Arial Narrow"/>
                <w:sz w:val="18"/>
                <w:szCs w:val="18"/>
              </w:rPr>
              <w:t>ocenjevanje vaj</w:t>
            </w:r>
          </w:p>
          <w:p w14:paraId="7D488DB0" w14:textId="77777777" w:rsidR="00B62F48" w:rsidRPr="00B4117C" w:rsidRDefault="00B62F48" w:rsidP="006E3C77">
            <w:pPr>
              <w:pStyle w:val="Odstavekseznama"/>
              <w:rPr>
                <w:rFonts w:ascii="Arial Narrow" w:eastAsia="Arial Narrow" w:hAnsi="Arial Narrow" w:cs="Arial Narrow"/>
                <w:sz w:val="18"/>
                <w:szCs w:val="18"/>
              </w:rPr>
            </w:pPr>
          </w:p>
        </w:tc>
      </w:tr>
      <w:tr w:rsidR="00B62F48" w:rsidRPr="00B4117C" w14:paraId="1587B466" w14:textId="77777777" w:rsidTr="006E3C77">
        <w:tc>
          <w:tcPr>
            <w:tcW w:w="1951" w:type="dxa"/>
            <w:vAlign w:val="center"/>
          </w:tcPr>
          <w:p w14:paraId="7150F02A" w14:textId="77777777" w:rsidR="00B62F48" w:rsidRPr="00B4117C" w:rsidRDefault="00B62F48" w:rsidP="006E3C7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3D modeliranje</w:t>
            </w:r>
          </w:p>
        </w:tc>
        <w:tc>
          <w:tcPr>
            <w:tcW w:w="5387" w:type="dxa"/>
            <w:shd w:val="clear" w:color="auto" w:fill="FFFFFF" w:themeFill="background1"/>
            <w:vAlign w:val="center"/>
          </w:tcPr>
          <w:p w14:paraId="491A777D" w14:textId="77777777" w:rsidR="00B62F48" w:rsidRPr="00B4117C" w:rsidRDefault="00B62F48">
            <w:pPr>
              <w:numPr>
                <w:ilvl w:val="0"/>
                <w:numId w:val="10"/>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seznani se s konstrukcijo 3D modela, </w:t>
            </w:r>
          </w:p>
          <w:p w14:paraId="1766D68C" w14:textId="77777777" w:rsidR="00B62F48" w:rsidRPr="00B4117C" w:rsidRDefault="00B62F48">
            <w:pPr>
              <w:numPr>
                <w:ilvl w:val="0"/>
                <w:numId w:val="10"/>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pripravi 3D model za tisk na podlagi parametrov tiskalnika,</w:t>
            </w:r>
          </w:p>
          <w:p w14:paraId="5F416E0F" w14:textId="77777777" w:rsidR="00B62F48" w:rsidRPr="00B4117C" w:rsidRDefault="00B62F48">
            <w:pPr>
              <w:numPr>
                <w:ilvl w:val="0"/>
                <w:numId w:val="10"/>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ustrezen material za 3D tisk,</w:t>
            </w:r>
          </w:p>
          <w:p w14:paraId="6C280DF0" w14:textId="77777777" w:rsidR="00B62F48" w:rsidRPr="00B4117C" w:rsidRDefault="00B62F48">
            <w:pPr>
              <w:numPr>
                <w:ilvl w:val="0"/>
                <w:numId w:val="10"/>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sestavi tiskano vezje,</w:t>
            </w:r>
            <w:r>
              <w:rPr>
                <w:rFonts w:ascii="Arial Narrow" w:eastAsia="Arial Narrow" w:hAnsi="Arial Narrow" w:cs="Arial Narrow"/>
                <w:sz w:val="18"/>
                <w:szCs w:val="18"/>
              </w:rPr>
              <w:t xml:space="preserve"> ga</w:t>
            </w:r>
            <w:r w:rsidRPr="00B4117C">
              <w:rPr>
                <w:rFonts w:ascii="Arial Narrow" w:eastAsia="Arial Narrow" w:hAnsi="Arial Narrow" w:cs="Arial Narrow"/>
                <w:sz w:val="18"/>
                <w:szCs w:val="18"/>
              </w:rPr>
              <w:t xml:space="preserve"> pripravi za izdelavo in ga tudi izdela.</w:t>
            </w:r>
          </w:p>
        </w:tc>
        <w:tc>
          <w:tcPr>
            <w:tcW w:w="1842" w:type="dxa"/>
            <w:shd w:val="clear" w:color="auto" w:fill="FFFFFF" w:themeFill="background1"/>
          </w:tcPr>
          <w:p w14:paraId="57AB9DE2" w14:textId="77777777" w:rsidR="00B62F48" w:rsidRDefault="00B62F48" w:rsidP="006E3C77">
            <w:pPr>
              <w:pStyle w:val="Odstavekseznama"/>
              <w:ind w:left="33"/>
              <w:rPr>
                <w:rFonts w:ascii="Arial Narrow" w:eastAsia="Arial Narrow" w:hAnsi="Arial Narrow" w:cs="Arial Narrow"/>
                <w:sz w:val="18"/>
                <w:szCs w:val="18"/>
              </w:rPr>
            </w:pPr>
          </w:p>
          <w:p w14:paraId="6DD4BDF1" w14:textId="77777777" w:rsidR="00B62F48" w:rsidRPr="00B4117C" w:rsidRDefault="00B62F48" w:rsidP="006E3C77">
            <w:pPr>
              <w:pStyle w:val="Odstavekseznama"/>
              <w:ind w:left="33"/>
              <w:rPr>
                <w:rFonts w:ascii="Arial Narrow" w:eastAsia="Arial Narrow" w:hAnsi="Arial Narrow" w:cs="Arial Narrow"/>
                <w:sz w:val="18"/>
                <w:szCs w:val="18"/>
              </w:rPr>
            </w:pPr>
            <w:r w:rsidRPr="00B4117C">
              <w:rPr>
                <w:rFonts w:ascii="Arial Narrow" w:eastAsia="Arial Narrow" w:hAnsi="Arial Narrow" w:cs="Arial Narrow"/>
                <w:sz w:val="18"/>
                <w:szCs w:val="18"/>
              </w:rPr>
              <w:t>ocenjevanje vaj</w:t>
            </w:r>
          </w:p>
        </w:tc>
      </w:tr>
    </w:tbl>
    <w:p w14:paraId="7A3BD9A5" w14:textId="77777777" w:rsidR="00B62F48" w:rsidRDefault="00B62F48" w:rsidP="00B62F48">
      <w:pPr>
        <w:rPr>
          <w:rFonts w:ascii="Arial" w:hAnsi="Arial" w:cs="Arial"/>
          <w:color w:val="000000"/>
          <w:sz w:val="20"/>
          <w:szCs w:val="20"/>
        </w:rPr>
      </w:pPr>
    </w:p>
    <w:p w14:paraId="2B8C5469" w14:textId="77777777" w:rsidR="00761B88" w:rsidRDefault="00761B88" w:rsidP="00C972A7">
      <w:pPr>
        <w:tabs>
          <w:tab w:val="right" w:leader="dot" w:pos="3420"/>
        </w:tabs>
        <w:jc w:val="both"/>
        <w:rPr>
          <w:rFonts w:ascii="Arial" w:hAnsi="Arial" w:cs="Arial"/>
          <w:color w:val="000000"/>
          <w:sz w:val="20"/>
          <w:szCs w:val="20"/>
        </w:rPr>
      </w:pPr>
    </w:p>
    <w:p w14:paraId="0FB363BA" w14:textId="77777777" w:rsidR="00B62F48" w:rsidRDefault="00B62F48" w:rsidP="00C972A7">
      <w:pPr>
        <w:tabs>
          <w:tab w:val="right" w:leader="dot" w:pos="3420"/>
        </w:tabs>
        <w:jc w:val="both"/>
        <w:rPr>
          <w:rFonts w:ascii="Arial" w:hAnsi="Arial" w:cs="Arial"/>
          <w:color w:val="000000"/>
          <w:sz w:val="20"/>
          <w:szCs w:val="20"/>
        </w:rPr>
      </w:pPr>
    </w:p>
    <w:p w14:paraId="23004F55" w14:textId="77777777" w:rsidR="00B62F48" w:rsidRDefault="00B62F48"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31114"/>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C034762" w14:textId="77777777" w:rsidR="002311D8" w:rsidRDefault="002311D8" w:rsidP="002311D8">
      <w:pPr>
        <w:tabs>
          <w:tab w:val="right" w:leader="dot" w:pos="3420"/>
        </w:tabs>
        <w:jc w:val="both"/>
        <w:rPr>
          <w:rFonts w:ascii="Arial" w:hAnsi="Arial" w:cs="Arial"/>
          <w:color w:val="000000"/>
          <w:sz w:val="20"/>
          <w:szCs w:val="20"/>
        </w:rPr>
      </w:pPr>
    </w:p>
    <w:p w14:paraId="4B25BCCA" w14:textId="77777777" w:rsidR="00B62F48" w:rsidRPr="00B62F48" w:rsidRDefault="00B62F48" w:rsidP="00B62F48">
      <w:pPr>
        <w:spacing w:line="276" w:lineRule="auto"/>
        <w:jc w:val="both"/>
        <w:rPr>
          <w:rFonts w:ascii="Arial" w:eastAsia="Arial Narrow" w:hAnsi="Arial" w:cs="Arial"/>
          <w:sz w:val="20"/>
          <w:szCs w:val="20"/>
        </w:rPr>
      </w:pPr>
      <w:r w:rsidRPr="00B62F48">
        <w:rPr>
          <w:rFonts w:ascii="Arial" w:eastAsia="Arial Narrow" w:hAnsi="Arial" w:cs="Arial"/>
          <w:sz w:val="20"/>
          <w:szCs w:val="20"/>
        </w:rPr>
        <w:t>Za pozitivno oceno je potrebno zbrati 50 % vseh možnih točk (točkovnik je razviden iz testa). Za višje ocene se točke razdelijo linearno. Če je negativno ocenjenih več kot 40% dijakov, se ocenjevanje ponovi.  Ponavljanje pisnega ocenjevanja znanja je obvezno, če je več kot 40 % dijakov ocenjeno z negativno oceno. Ponavljanje pisnega ocenjevanja znanja ni obvezno za dijake, ki so dosegli pozitivno oceno.</w:t>
      </w:r>
    </w:p>
    <w:p w14:paraId="01C86DEA" w14:textId="77777777" w:rsidR="00B62F48" w:rsidRPr="00B62F48" w:rsidRDefault="00B62F48" w:rsidP="00B62F48">
      <w:pPr>
        <w:spacing w:line="276" w:lineRule="auto"/>
        <w:jc w:val="both"/>
        <w:rPr>
          <w:rFonts w:ascii="Arial" w:eastAsia="Arial Narrow" w:hAnsi="Arial" w:cs="Arial"/>
          <w:b/>
          <w:bCs/>
          <w:sz w:val="20"/>
          <w:szCs w:val="20"/>
        </w:rPr>
      </w:pPr>
    </w:p>
    <w:tbl>
      <w:tblPr>
        <w:tblW w:w="0" w:type="auto"/>
        <w:tblLook w:val="04A0" w:firstRow="1" w:lastRow="0" w:firstColumn="1" w:lastColumn="0" w:noHBand="0" w:noVBand="1"/>
      </w:tblPr>
      <w:tblGrid>
        <w:gridCol w:w="9062"/>
      </w:tblGrid>
      <w:tr w:rsidR="00B62F48" w:rsidRPr="00D16A8F" w14:paraId="67CE5997" w14:textId="77777777" w:rsidTr="006E3C77">
        <w:tc>
          <w:tcPr>
            <w:tcW w:w="9062" w:type="dxa"/>
          </w:tcPr>
          <w:tbl>
            <w:tblPr>
              <w:tblStyle w:val="Tabelasvetlamrea1poudarek51"/>
              <w:tblW w:w="0" w:type="auto"/>
              <w:tblLook w:val="06A0" w:firstRow="1" w:lastRow="0" w:firstColumn="1" w:lastColumn="0" w:noHBand="1" w:noVBand="1"/>
            </w:tblPr>
            <w:tblGrid>
              <w:gridCol w:w="1769"/>
              <w:gridCol w:w="1765"/>
              <w:gridCol w:w="1765"/>
              <w:gridCol w:w="1769"/>
              <w:gridCol w:w="1768"/>
            </w:tblGrid>
            <w:tr w:rsidR="00B62F48" w:rsidRPr="00D16A8F" w14:paraId="31B4B58A" w14:textId="77777777" w:rsidTr="006E3C77">
              <w:trPr>
                <w:cnfStyle w:val="100000000000" w:firstRow="1" w:lastRow="0" w:firstColumn="0" w:lastColumn="0" w:oddVBand="0" w:evenVBand="0" w:oddHBand="0"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1815" w:type="dxa"/>
                </w:tcPr>
                <w:p w14:paraId="012D5AB7" w14:textId="77777777" w:rsidR="00B62F48" w:rsidRPr="000C7C18" w:rsidRDefault="00B62F48" w:rsidP="006E3C77">
                  <w:pPr>
                    <w:spacing w:line="276" w:lineRule="auto"/>
                    <w:jc w:val="center"/>
                    <w:rPr>
                      <w:rFonts w:ascii="Arial Narrow" w:eastAsia="Calibri" w:hAnsi="Arial Narrow"/>
                      <w:kern w:val="0"/>
                      <w14:ligatures w14:val="none"/>
                    </w:rPr>
                  </w:pPr>
                  <w:r w:rsidRPr="000C7C18">
                    <w:rPr>
                      <w:rFonts w:ascii="Arial Narrow" w:eastAsia="Calibri" w:hAnsi="Arial Narrow"/>
                      <w:kern w:val="0"/>
                      <w14:ligatures w14:val="none"/>
                    </w:rPr>
                    <w:t>0 % - 49 %</w:t>
                  </w:r>
                </w:p>
                <w:p w14:paraId="43FDD482" w14:textId="77777777" w:rsidR="00B62F48" w:rsidRPr="000C7C18" w:rsidRDefault="00B62F48" w:rsidP="006E3C77">
                  <w:pPr>
                    <w:spacing w:after="200" w:line="276" w:lineRule="auto"/>
                    <w:jc w:val="center"/>
                    <w:rPr>
                      <w:rFonts w:ascii="Arial Narrow" w:eastAsia="Calibri" w:hAnsi="Arial Narrow"/>
                      <w:kern w:val="0"/>
                      <w14:ligatures w14:val="none"/>
                    </w:rPr>
                  </w:pPr>
                  <w:proofErr w:type="spellStart"/>
                  <w:r w:rsidRPr="000C7C18">
                    <w:rPr>
                      <w:rFonts w:ascii="Arial Narrow" w:eastAsia="Calibri" w:hAnsi="Arial Narrow"/>
                    </w:rPr>
                    <w:t>n</w:t>
                  </w:r>
                  <w:r w:rsidRPr="000C7C18">
                    <w:rPr>
                      <w:rFonts w:ascii="Arial Narrow" w:eastAsia="Calibri" w:hAnsi="Arial Narrow"/>
                      <w:kern w:val="0"/>
                      <w14:ligatures w14:val="none"/>
                    </w:rPr>
                    <w:t>zd</w:t>
                  </w:r>
                  <w:proofErr w:type="spellEnd"/>
                  <w:r w:rsidRPr="000C7C18">
                    <w:rPr>
                      <w:rFonts w:ascii="Arial Narrow" w:eastAsia="Calibri" w:hAnsi="Arial Narrow"/>
                    </w:rPr>
                    <w:t xml:space="preserve"> </w:t>
                  </w:r>
                  <w:r w:rsidRPr="000C7C18">
                    <w:rPr>
                      <w:rFonts w:ascii="Arial Narrow" w:eastAsia="Calibri" w:hAnsi="Arial Narrow"/>
                      <w:kern w:val="0"/>
                      <w14:ligatures w14:val="none"/>
                    </w:rPr>
                    <w:t>(1)</w:t>
                  </w:r>
                </w:p>
              </w:tc>
              <w:tc>
                <w:tcPr>
                  <w:tcW w:w="1815" w:type="dxa"/>
                </w:tcPr>
                <w:p w14:paraId="7BCE4846"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50 % - 62 %</w:t>
                  </w:r>
                </w:p>
                <w:p w14:paraId="33B79659" w14:textId="77777777" w:rsidR="00B62F48" w:rsidRPr="000C7C18" w:rsidRDefault="00B62F48" w:rsidP="006E3C7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zd</w:t>
                  </w:r>
                  <w:proofErr w:type="spellEnd"/>
                  <w:r w:rsidRPr="000C7C18">
                    <w:rPr>
                      <w:rFonts w:ascii="Arial Narrow" w:eastAsia="Calibri" w:hAnsi="Arial Narrow"/>
                      <w:kern w:val="0"/>
                      <w14:ligatures w14:val="none"/>
                    </w:rPr>
                    <w:t xml:space="preserve"> (2)</w:t>
                  </w:r>
                </w:p>
              </w:tc>
              <w:tc>
                <w:tcPr>
                  <w:tcW w:w="1815" w:type="dxa"/>
                </w:tcPr>
                <w:p w14:paraId="250FA3FC"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63 % - 77 %</w:t>
                  </w:r>
                </w:p>
                <w:p w14:paraId="6412B13E" w14:textId="77777777" w:rsidR="00B62F48" w:rsidRPr="000C7C18" w:rsidRDefault="00B62F48" w:rsidP="006E3C7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db</w:t>
                  </w:r>
                  <w:proofErr w:type="spellEnd"/>
                  <w:r w:rsidRPr="000C7C18">
                    <w:rPr>
                      <w:rFonts w:ascii="Arial Narrow" w:eastAsia="Calibri" w:hAnsi="Arial Narrow"/>
                      <w:kern w:val="0"/>
                      <w14:ligatures w14:val="none"/>
                    </w:rPr>
                    <w:t xml:space="preserve"> (3)</w:t>
                  </w:r>
                </w:p>
              </w:tc>
              <w:tc>
                <w:tcPr>
                  <w:tcW w:w="1815" w:type="dxa"/>
                </w:tcPr>
                <w:p w14:paraId="3C26884B"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78 % - 89 %</w:t>
                  </w:r>
                </w:p>
                <w:p w14:paraId="2D4766E2" w14:textId="77777777" w:rsidR="00B62F48" w:rsidRPr="000C7C18" w:rsidRDefault="00B62F48" w:rsidP="006E3C7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pdb</w:t>
                  </w:r>
                  <w:proofErr w:type="spellEnd"/>
                  <w:r w:rsidRPr="000C7C18">
                    <w:rPr>
                      <w:rFonts w:ascii="Arial Narrow" w:eastAsia="Calibri" w:hAnsi="Arial Narrow"/>
                      <w:kern w:val="0"/>
                      <w14:ligatures w14:val="none"/>
                    </w:rPr>
                    <w:t xml:space="preserve"> (4)</w:t>
                  </w:r>
                </w:p>
              </w:tc>
              <w:tc>
                <w:tcPr>
                  <w:tcW w:w="1815" w:type="dxa"/>
                </w:tcPr>
                <w:p w14:paraId="2742CA70"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90 % - 100 %</w:t>
                  </w:r>
                </w:p>
                <w:p w14:paraId="485CF876"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odl</w:t>
                  </w:r>
                  <w:proofErr w:type="spellEnd"/>
                  <w:r w:rsidRPr="000C7C18">
                    <w:rPr>
                      <w:rFonts w:ascii="Arial Narrow" w:eastAsia="Calibri" w:hAnsi="Arial Narrow"/>
                      <w:kern w:val="0"/>
                      <w14:ligatures w14:val="none"/>
                    </w:rPr>
                    <w:t xml:space="preserve"> (5)</w:t>
                  </w:r>
                </w:p>
              </w:tc>
            </w:tr>
          </w:tbl>
          <w:p w14:paraId="7CA52D78" w14:textId="77777777" w:rsidR="00B62F48" w:rsidRPr="00D16A8F" w:rsidRDefault="00B62F48" w:rsidP="006E3C77"/>
        </w:tc>
      </w:tr>
    </w:tbl>
    <w:p w14:paraId="04B01464" w14:textId="77777777" w:rsidR="00CE58F5" w:rsidRDefault="00CE58F5" w:rsidP="002311D8">
      <w:pPr>
        <w:tabs>
          <w:tab w:val="right" w:leader="dot" w:pos="3420"/>
        </w:tabs>
        <w:jc w:val="both"/>
        <w:rPr>
          <w:rFonts w:ascii="Arial" w:hAnsi="Arial" w:cs="Arial"/>
          <w:color w:val="000000"/>
          <w:sz w:val="20"/>
          <w:szCs w:val="20"/>
        </w:rPr>
      </w:pPr>
    </w:p>
    <w:p w14:paraId="16C8E5FB" w14:textId="165CC0A5" w:rsidR="00C972A7" w:rsidRPr="00B62F48" w:rsidRDefault="00B62F48" w:rsidP="00B62F48">
      <w:pPr>
        <w:jc w:val="both"/>
        <w:rPr>
          <w:rFonts w:ascii="Arial" w:hAnsi="Arial" w:cs="Arial"/>
          <w:b/>
          <w:bCs/>
          <w:color w:val="000000"/>
          <w:sz w:val="20"/>
          <w:szCs w:val="20"/>
        </w:rPr>
      </w:pPr>
      <w:r w:rsidRPr="00B62F48">
        <w:rPr>
          <w:rFonts w:ascii="Arial" w:hAnsi="Arial" w:cs="Arial"/>
          <w:b/>
          <w:bCs/>
          <w:color w:val="000000"/>
          <w:sz w:val="20"/>
          <w:szCs w:val="20"/>
        </w:rPr>
        <w:t>Popravljanje negativne ocene</w:t>
      </w:r>
    </w:p>
    <w:p w14:paraId="4DE9D912" w14:textId="77777777" w:rsidR="00B62F48" w:rsidRDefault="00B62F48" w:rsidP="00B62F48">
      <w:pPr>
        <w:jc w:val="both"/>
        <w:rPr>
          <w:rFonts w:ascii="Arial" w:hAnsi="Arial" w:cs="Arial"/>
          <w:color w:val="000000"/>
          <w:sz w:val="20"/>
          <w:szCs w:val="20"/>
        </w:rPr>
      </w:pPr>
    </w:p>
    <w:p w14:paraId="1ECEE1F0" w14:textId="77777777" w:rsidR="00B62F48" w:rsidRPr="00B62F48" w:rsidRDefault="00B62F48" w:rsidP="00B62F48">
      <w:pPr>
        <w:spacing w:line="276" w:lineRule="auto"/>
        <w:contextualSpacing/>
        <w:jc w:val="both"/>
        <w:rPr>
          <w:rFonts w:ascii="Arial" w:hAnsi="Arial" w:cs="Arial"/>
          <w:b/>
          <w:bCs/>
          <w:sz w:val="20"/>
          <w:szCs w:val="20"/>
        </w:rPr>
      </w:pPr>
      <w:r w:rsidRPr="00B62F48">
        <w:rPr>
          <w:rFonts w:ascii="Arial" w:eastAsia="Arial Narrow" w:hAnsi="Arial" w:cs="Arial"/>
          <w:sz w:val="20"/>
          <w:szCs w:val="20"/>
        </w:rPr>
        <w:t>Dijak popravlja oceno iz vsebin, pri katerih ni dosegel minimalnih standardov znanj.</w:t>
      </w:r>
      <w:r w:rsidRPr="00B62F48">
        <w:rPr>
          <w:rFonts w:ascii="Arial" w:eastAsia="Calibri" w:hAnsi="Arial" w:cs="Arial"/>
          <w:sz w:val="20"/>
          <w:szCs w:val="20"/>
        </w:rPr>
        <w:t xml:space="preserve"> </w:t>
      </w:r>
      <w:r w:rsidRPr="00B62F48">
        <w:rPr>
          <w:rFonts w:ascii="Arial" w:eastAsia="Arial Narrow" w:hAnsi="Arial" w:cs="Arial"/>
          <w:sz w:val="20"/>
          <w:szCs w:val="20"/>
        </w:rPr>
        <w:t>Negativno oceno dijak popravlja na enak način, kot je bila pridobljena. Izjema so lahko dijaki, ki imajo z odločbo o usmeritvi prilagojen učni program.</w:t>
      </w:r>
      <w:r w:rsidRPr="00B62F48">
        <w:rPr>
          <w:rFonts w:ascii="Arial" w:eastAsia="Calibri" w:hAnsi="Arial" w:cs="Arial"/>
          <w:sz w:val="20"/>
          <w:szCs w:val="20"/>
        </w:rPr>
        <w:t xml:space="preserve"> V primeru, da je 40% ali več dijakov pri pisnem ocenjevanju ocenjenih negativno, se ocenjevanje ponovi. </w:t>
      </w:r>
    </w:p>
    <w:p w14:paraId="4FFA4215" w14:textId="77777777" w:rsidR="00B62F48" w:rsidRDefault="00B62F48" w:rsidP="00B62F48">
      <w:pPr>
        <w:jc w:val="both"/>
        <w:rPr>
          <w:rFonts w:ascii="Arial" w:hAnsi="Arial" w:cs="Arial"/>
          <w:color w:val="000000"/>
          <w:sz w:val="20"/>
          <w:szCs w:val="20"/>
        </w:rPr>
      </w:pPr>
    </w:p>
    <w:p w14:paraId="4AC4B070" w14:textId="2CEDDA77" w:rsidR="00B62F48" w:rsidRPr="00B62F48" w:rsidRDefault="00B62F48" w:rsidP="00B62F48">
      <w:pPr>
        <w:jc w:val="both"/>
        <w:rPr>
          <w:rFonts w:ascii="Arial" w:hAnsi="Arial" w:cs="Arial"/>
          <w:b/>
          <w:bCs/>
          <w:color w:val="000000"/>
          <w:sz w:val="20"/>
          <w:szCs w:val="20"/>
        </w:rPr>
      </w:pPr>
      <w:r w:rsidRPr="00B62F48">
        <w:rPr>
          <w:rFonts w:ascii="Arial" w:hAnsi="Arial" w:cs="Arial"/>
          <w:b/>
          <w:bCs/>
          <w:color w:val="000000"/>
          <w:sz w:val="20"/>
          <w:szCs w:val="20"/>
        </w:rPr>
        <w:t>Zviševanje ocene</w:t>
      </w:r>
    </w:p>
    <w:p w14:paraId="08F2ABF3" w14:textId="77777777" w:rsidR="00B62F48" w:rsidRDefault="00B62F48" w:rsidP="00B62F48">
      <w:pPr>
        <w:jc w:val="both"/>
        <w:rPr>
          <w:rFonts w:ascii="Arial" w:hAnsi="Arial" w:cs="Arial"/>
          <w:color w:val="000000"/>
          <w:sz w:val="20"/>
          <w:szCs w:val="20"/>
        </w:rPr>
      </w:pPr>
    </w:p>
    <w:p w14:paraId="7EC3D96E" w14:textId="77777777" w:rsidR="00B62F48" w:rsidRPr="00B62F48" w:rsidRDefault="00B62F48" w:rsidP="00B62F48">
      <w:pPr>
        <w:jc w:val="both"/>
        <w:rPr>
          <w:rFonts w:ascii="Arial" w:eastAsia="Calibri" w:hAnsi="Arial" w:cs="Arial"/>
          <w:sz w:val="20"/>
          <w:szCs w:val="20"/>
        </w:rPr>
      </w:pPr>
      <w:r w:rsidRPr="00B62F48">
        <w:rPr>
          <w:rFonts w:ascii="Arial" w:eastAsia="Calibri" w:hAnsi="Arial" w:cs="Arial"/>
          <w:sz w:val="20"/>
          <w:szCs w:val="20"/>
        </w:rPr>
        <w:t>Dijaki imajo možnost zviševati pozitivne ocene. Oceno dijak zvišuje na enak način kot je bila pridobljena in v času, ki je predviden za popravljanje ocen.</w:t>
      </w:r>
    </w:p>
    <w:p w14:paraId="0989B020" w14:textId="77777777" w:rsidR="00B62F48" w:rsidRDefault="00B62F48" w:rsidP="00B62F48">
      <w:pPr>
        <w:jc w:val="both"/>
        <w:rPr>
          <w:rFonts w:ascii="Arial" w:hAnsi="Arial" w:cs="Arial"/>
          <w:color w:val="000000"/>
          <w:sz w:val="20"/>
          <w:szCs w:val="20"/>
        </w:rPr>
      </w:pPr>
    </w:p>
    <w:p w14:paraId="239AD36C" w14:textId="77777777" w:rsidR="00B62F48" w:rsidRDefault="00B62F48" w:rsidP="00B62F48">
      <w:pPr>
        <w:jc w:val="both"/>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7F4A3B8E" w14:textId="77777777" w:rsidR="00B62F48" w:rsidRPr="00B62F48" w:rsidRDefault="00B62F48" w:rsidP="00B62F48">
      <w:pPr>
        <w:jc w:val="both"/>
        <w:rPr>
          <w:rFonts w:ascii="Arial" w:eastAsia="Calibri" w:hAnsi="Arial" w:cs="Arial"/>
          <w:sz w:val="20"/>
          <w:szCs w:val="20"/>
        </w:rPr>
      </w:pPr>
      <w:r w:rsidRPr="00B62F48">
        <w:rPr>
          <w:rFonts w:ascii="Arial" w:eastAsia="Calibri" w:hAnsi="Arial" w:cs="Arial"/>
          <w:sz w:val="20"/>
          <w:szCs w:val="20"/>
        </w:rPr>
        <w:t xml:space="preserve">Pri ustnem ocenjevanju učitelj načeloma učencu postavi tri vprašanja. Postavlja lahko podvprašanja in tako ugotavlja globino in obseg povezovanja snovi. Dijaka takoj po končanem spraševanju seznani z oceno in jo tudi kratko utemelji (opozori na napake, neustrezno interpretacijo, napačno razumevanje). </w:t>
      </w:r>
    </w:p>
    <w:p w14:paraId="1FFE9CAE" w14:textId="77777777" w:rsidR="00B62F48" w:rsidRPr="00B62F48" w:rsidRDefault="00B62F48" w:rsidP="00B62F48">
      <w:pPr>
        <w:jc w:val="both"/>
        <w:rPr>
          <w:rFonts w:ascii="Arial" w:eastAsia="Calibri" w:hAnsi="Arial" w:cs="Arial"/>
          <w:sz w:val="20"/>
          <w:szCs w:val="20"/>
        </w:rPr>
      </w:pPr>
    </w:p>
    <w:p w14:paraId="3E927CA1" w14:textId="14C3F1E0" w:rsidR="00B62F48" w:rsidRPr="00B62F48" w:rsidRDefault="00B62F48" w:rsidP="00B62F48">
      <w:pPr>
        <w:jc w:val="both"/>
        <w:rPr>
          <w:rFonts w:ascii="Arial" w:eastAsia="Calibri" w:hAnsi="Arial" w:cs="Arial"/>
          <w:sz w:val="20"/>
          <w:szCs w:val="20"/>
        </w:rPr>
      </w:pPr>
      <w:r w:rsidRPr="00B62F48">
        <w:rPr>
          <w:rFonts w:ascii="Arial" w:eastAsia="Calibri" w:hAnsi="Arial" w:cs="Arial"/>
          <w:sz w:val="20"/>
          <w:szCs w:val="20"/>
        </w:rPr>
        <w:t>Ocena se glede na znanje dijaka določi po naslednjih kriterijih:</w:t>
      </w:r>
    </w:p>
    <w:p w14:paraId="35E3998B" w14:textId="77777777" w:rsidR="00B62F48" w:rsidRPr="00B62F48" w:rsidRDefault="00B62F48" w:rsidP="00B62F48">
      <w:pPr>
        <w:jc w:val="both"/>
        <w:rPr>
          <w:rFonts w:ascii="Arial" w:eastAsia="Calibri" w:hAnsi="Arial" w:cs="Arial"/>
          <w:sz w:val="20"/>
          <w:szCs w:val="20"/>
        </w:rPr>
      </w:pPr>
    </w:p>
    <w:p w14:paraId="4DAA7B9D" w14:textId="77777777" w:rsidR="00B62F48" w:rsidRPr="00B62F48" w:rsidRDefault="00B62F48">
      <w:pPr>
        <w:pStyle w:val="Odstavekseznama"/>
        <w:numPr>
          <w:ilvl w:val="0"/>
          <w:numId w:val="11"/>
        </w:numPr>
        <w:jc w:val="both"/>
        <w:rPr>
          <w:rFonts w:ascii="Arial" w:eastAsia="Calibri" w:hAnsi="Arial" w:cs="Arial"/>
          <w:sz w:val="20"/>
          <w:szCs w:val="20"/>
        </w:rPr>
      </w:pPr>
      <w:r w:rsidRPr="00B62F48">
        <w:rPr>
          <w:rFonts w:ascii="Arial" w:eastAsia="Calibri" w:hAnsi="Arial" w:cs="Arial"/>
          <w:b/>
          <w:bCs/>
          <w:sz w:val="20"/>
          <w:szCs w:val="20"/>
        </w:rPr>
        <w:t xml:space="preserve">odlično (5): </w:t>
      </w:r>
      <w:r w:rsidRPr="00B62F48">
        <w:rPr>
          <w:rFonts w:ascii="Arial" w:eastAsia="Calibri" w:hAnsi="Arial" w:cs="Arial"/>
          <w:sz w:val="20"/>
          <w:szCs w:val="20"/>
        </w:rPr>
        <w:t>Pri vseh vprašanjih in nalogah je nedvoumno, da dijak predelano snov pozna celovito in natančno, sposoben je povezovati ločene dele snovi, razmišlja logično, povezuje teorijo in prakso, nakazane probleme rešuje samostojno, rezultate pa ustrezno interpretira.</w:t>
      </w:r>
    </w:p>
    <w:p w14:paraId="205519B1" w14:textId="77777777" w:rsidR="00B62F48" w:rsidRPr="00B62F48" w:rsidRDefault="00B62F48">
      <w:pPr>
        <w:pStyle w:val="Odstavekseznama"/>
        <w:numPr>
          <w:ilvl w:val="0"/>
          <w:numId w:val="10"/>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prav dobro (4): </w:t>
      </w:r>
      <w:r w:rsidRPr="00B62F48">
        <w:rPr>
          <w:rFonts w:ascii="Arial" w:eastAsia="Calibri" w:hAnsi="Arial" w:cs="Arial"/>
          <w:sz w:val="20"/>
          <w:szCs w:val="20"/>
        </w:rPr>
        <w:t>Odgovori na vprašanja so celoviti, vendar dijak snov nekoliko slabše povezuje, pri podrobnejši razlagi potrebuje malenkostno pomoč učitelja, napake so skoraj nepomembne.</w:t>
      </w:r>
    </w:p>
    <w:p w14:paraId="7BC7651A" w14:textId="77777777" w:rsidR="00B62F48" w:rsidRPr="00B62F48" w:rsidRDefault="00B62F48">
      <w:pPr>
        <w:pStyle w:val="Odstavekseznama"/>
        <w:numPr>
          <w:ilvl w:val="0"/>
          <w:numId w:val="10"/>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dobro (3): </w:t>
      </w:r>
      <w:r w:rsidRPr="00B62F48">
        <w:rPr>
          <w:rFonts w:ascii="Arial" w:eastAsia="Calibri" w:hAnsi="Arial" w:cs="Arial"/>
          <w:sz w:val="20"/>
          <w:szCs w:val="20"/>
        </w:rPr>
        <w:t>Dijak s pomočjo podvprašanj odgovori na zastavljena vprašanja, vendar ne odgovarja povsem prepričljivo in</w:t>
      </w:r>
      <w:r w:rsidRPr="00B62F48">
        <w:rPr>
          <w:rFonts w:ascii="Arial" w:eastAsia="Calibri" w:hAnsi="Arial" w:cs="Arial"/>
          <w:b/>
          <w:bCs/>
          <w:sz w:val="20"/>
          <w:szCs w:val="20"/>
        </w:rPr>
        <w:t xml:space="preserve"> </w:t>
      </w:r>
      <w:r w:rsidRPr="00B62F48">
        <w:rPr>
          <w:rFonts w:ascii="Arial" w:eastAsia="Calibri" w:hAnsi="Arial" w:cs="Arial"/>
          <w:sz w:val="20"/>
          <w:szCs w:val="20"/>
        </w:rPr>
        <w:t>tekoče, potrebuje pomoč učitelja.</w:t>
      </w:r>
    </w:p>
    <w:p w14:paraId="2B7E936D" w14:textId="77777777" w:rsidR="00B62F48" w:rsidRPr="00B62F48" w:rsidRDefault="00B62F48">
      <w:pPr>
        <w:pStyle w:val="Odstavekseznama"/>
        <w:numPr>
          <w:ilvl w:val="0"/>
          <w:numId w:val="10"/>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zadostno (2): </w:t>
      </w:r>
      <w:r w:rsidRPr="00B62F48">
        <w:rPr>
          <w:rFonts w:ascii="Arial" w:eastAsia="Calibri" w:hAnsi="Arial" w:cs="Arial"/>
          <w:sz w:val="20"/>
          <w:szCs w:val="20"/>
        </w:rPr>
        <w:t>Dijak pozna vsaj polovico pravilnih odgovorov, nalogo rešuje ob navodilih učitelja. Snov pozna le v osnovah, v minimalnem obsegu od zahtevanega in ob podpornih vprašanjih, navede, našteje, prepozna, napake so pogoste, le težko jih popravlja, pri odgovarjanju je negotov.</w:t>
      </w:r>
    </w:p>
    <w:p w14:paraId="31EA958A" w14:textId="77777777" w:rsidR="00B62F48" w:rsidRPr="00B62F48" w:rsidRDefault="00B62F48">
      <w:pPr>
        <w:pStyle w:val="Odstavekseznama"/>
        <w:numPr>
          <w:ilvl w:val="0"/>
          <w:numId w:val="10"/>
        </w:numPr>
        <w:spacing w:before="240"/>
        <w:jc w:val="both"/>
        <w:rPr>
          <w:rFonts w:ascii="Arial" w:eastAsia="Calibri" w:hAnsi="Arial" w:cs="Arial"/>
          <w:b/>
          <w:bCs/>
          <w:sz w:val="20"/>
          <w:szCs w:val="20"/>
          <w:u w:val="single"/>
        </w:rPr>
      </w:pPr>
      <w:r w:rsidRPr="00B62F48">
        <w:rPr>
          <w:rFonts w:ascii="Arial" w:eastAsia="Calibri" w:hAnsi="Arial" w:cs="Arial"/>
          <w:b/>
          <w:bCs/>
          <w:sz w:val="20"/>
          <w:szCs w:val="20"/>
        </w:rPr>
        <w:t>nezadostno (1):</w:t>
      </w:r>
      <w:r w:rsidRPr="00B62F48">
        <w:rPr>
          <w:rFonts w:ascii="Arial" w:eastAsia="Calibri" w:hAnsi="Arial" w:cs="Arial"/>
          <w:sz w:val="20"/>
          <w:szCs w:val="20"/>
        </w:rPr>
        <w:t xml:space="preserve"> Dijak je kljub pomoči učitelja pri posredovanju odgovorov neuspešen in ne odgovori niti na polovico zastavljenih vprašanj, učne snovi ne pozna. Ne dosega znanja minimalnega standarda, predpisanega v letni učni pripravi.</w:t>
      </w:r>
    </w:p>
    <w:p w14:paraId="049E3C1F" w14:textId="77777777" w:rsidR="00C972A7" w:rsidRDefault="00C972A7" w:rsidP="00B62F48">
      <w:pPr>
        <w:jc w:val="both"/>
        <w:rPr>
          <w:rFonts w:ascii="Arial" w:hAnsi="Arial" w:cs="Arial"/>
          <w:color w:val="000000"/>
          <w:sz w:val="20"/>
          <w:szCs w:val="20"/>
        </w:rPr>
      </w:pPr>
    </w:p>
    <w:p w14:paraId="09B8AA0D" w14:textId="77777777" w:rsidR="00CE58F5" w:rsidRDefault="00CE58F5"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72E995B" w14:textId="77777777" w:rsidR="00CE58F5" w:rsidRDefault="00CE58F5" w:rsidP="00CE58F5">
      <w:pPr>
        <w:pStyle w:val="Brezrazmikov"/>
        <w:jc w:val="both"/>
        <w:rPr>
          <w:rFonts w:ascii="Arial" w:hAnsi="Arial" w:cs="Arial"/>
          <w:sz w:val="20"/>
          <w:szCs w:val="20"/>
        </w:rPr>
      </w:pPr>
    </w:p>
    <w:p w14:paraId="3AA47927" w14:textId="77777777" w:rsidR="00B62F48" w:rsidRPr="00B62F48" w:rsidRDefault="00B62F48" w:rsidP="00B62F48">
      <w:pPr>
        <w:jc w:val="both"/>
        <w:rPr>
          <w:rFonts w:ascii="Arial" w:eastAsia="Calibri" w:hAnsi="Arial" w:cs="Arial"/>
          <w:sz w:val="20"/>
          <w:szCs w:val="20"/>
        </w:rPr>
      </w:pPr>
      <w:r w:rsidRPr="00B62F48">
        <w:rPr>
          <w:rFonts w:ascii="Arial" w:eastAsia="Calibri" w:hAnsi="Arial" w:cs="Arial"/>
          <w:sz w:val="20"/>
          <w:szCs w:val="20"/>
        </w:rPr>
        <w:t>Dijaki morajo opraviti vse predpisane vaje/izdelke. Vaje/izdelke ocenjujemo na osnovi ocenjevalnega lista po kriterijih, ki so zapisani in predstavljeni dijakom pred izdelavo vaje/izdelka.</w:t>
      </w:r>
    </w:p>
    <w:p w14:paraId="76E65203"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31115"/>
      <w:r>
        <w:rPr>
          <w:color w:val="000000"/>
        </w:rPr>
        <w:lastRenderedPageBreak/>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3"/>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3"/>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016B9D53" w14:textId="52C130B9" w:rsidR="003134A5"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62F48">
        <w:rPr>
          <w:rFonts w:ascii="Arial" w:hAnsi="Arial" w:cs="Arial"/>
          <w:color w:val="000000"/>
          <w:sz w:val="20"/>
          <w:szCs w:val="20"/>
        </w:rPr>
        <w:t>1</w:t>
      </w:r>
      <w:r>
        <w:rPr>
          <w:rFonts w:ascii="Arial" w:hAnsi="Arial" w:cs="Arial"/>
          <w:color w:val="000000"/>
          <w:sz w:val="20"/>
          <w:szCs w:val="20"/>
        </w:rPr>
        <w:t>EL</w:t>
      </w:r>
      <w:r w:rsidR="00AB3972">
        <w:rPr>
          <w:rFonts w:ascii="Arial" w:hAnsi="Arial" w:cs="Arial"/>
          <w:color w:val="000000"/>
          <w:sz w:val="20"/>
          <w:szCs w:val="20"/>
        </w:rPr>
        <w:t>2</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938C9D5" w14:textId="77777777" w:rsidR="000020B7" w:rsidRDefault="000020B7" w:rsidP="00C972A7">
      <w:pPr>
        <w:jc w:val="both"/>
        <w:rPr>
          <w:rFonts w:ascii="Arial" w:hAnsi="Arial" w:cs="Arial"/>
          <w:color w:val="000000"/>
          <w:sz w:val="20"/>
          <w:szCs w:val="20"/>
        </w:rPr>
      </w:pPr>
    </w:p>
    <w:p w14:paraId="60CBE893" w14:textId="77777777" w:rsidR="00B62F48" w:rsidRDefault="00B62F48"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31116"/>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1A6821E" w14:textId="7BB13EB9" w:rsidR="00481369" w:rsidRDefault="00481369" w:rsidP="001247B3">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3BDA7F7B" w14:textId="77777777" w:rsidR="00481369" w:rsidRDefault="00481369" w:rsidP="001247B3">
      <w:pPr>
        <w:jc w:val="both"/>
        <w:rPr>
          <w:rFonts w:ascii="Arial" w:hAnsi="Arial" w:cs="Arial"/>
          <w:color w:val="000000"/>
          <w:sz w:val="20"/>
          <w:szCs w:val="20"/>
        </w:rPr>
      </w:pPr>
    </w:p>
    <w:p w14:paraId="48596F92" w14:textId="59C03225" w:rsidR="00481369" w:rsidRDefault="00481369">
      <w:pPr>
        <w:numPr>
          <w:ilvl w:val="0"/>
          <w:numId w:val="3"/>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B333627" w14:textId="77777777" w:rsidR="00481369" w:rsidRDefault="00481369">
      <w:pPr>
        <w:numPr>
          <w:ilvl w:val="0"/>
          <w:numId w:val="3"/>
        </w:numPr>
        <w:jc w:val="both"/>
        <w:rPr>
          <w:rFonts w:ascii="Arial" w:hAnsi="Arial" w:cs="Arial"/>
          <w:color w:val="000000"/>
          <w:sz w:val="20"/>
          <w:szCs w:val="20"/>
        </w:rPr>
      </w:pPr>
      <w:r>
        <w:rPr>
          <w:rFonts w:ascii="Arial" w:hAnsi="Arial" w:cs="Arial"/>
          <w:color w:val="000000"/>
          <w:sz w:val="20"/>
          <w:szCs w:val="20"/>
        </w:rPr>
        <w:t>ena ocena iz praktičnega pouka v vsakem ocenjevalnem obdobju,</w:t>
      </w:r>
    </w:p>
    <w:p w14:paraId="2A19FE5F" w14:textId="6CB87842" w:rsidR="00481369" w:rsidRDefault="00481369">
      <w:pPr>
        <w:numPr>
          <w:ilvl w:val="0"/>
          <w:numId w:val="3"/>
        </w:numPr>
        <w:jc w:val="both"/>
        <w:rPr>
          <w:rFonts w:ascii="Arial" w:hAnsi="Arial" w:cs="Arial"/>
          <w:color w:val="000000"/>
          <w:sz w:val="20"/>
          <w:szCs w:val="20"/>
        </w:rPr>
      </w:pPr>
      <w:r>
        <w:rPr>
          <w:rFonts w:ascii="Arial" w:hAnsi="Arial" w:cs="Arial"/>
          <w:color w:val="000000"/>
          <w:sz w:val="20"/>
          <w:szCs w:val="20"/>
        </w:rPr>
        <w:t xml:space="preserve">ena ustna ocena v celotnem </w:t>
      </w:r>
      <w:r w:rsidR="00890266">
        <w:rPr>
          <w:rFonts w:ascii="Arial" w:hAnsi="Arial" w:cs="Arial"/>
          <w:color w:val="000000"/>
          <w:sz w:val="20"/>
          <w:szCs w:val="20"/>
        </w:rPr>
        <w:t>šolskem letu</w:t>
      </w:r>
      <w:r>
        <w:rPr>
          <w:rFonts w:ascii="Arial" w:hAnsi="Arial" w:cs="Arial"/>
          <w:color w:val="000000"/>
          <w:sz w:val="20"/>
          <w:szCs w:val="20"/>
        </w:rPr>
        <w:t xml:space="preserve">. </w:t>
      </w:r>
    </w:p>
    <w:p w14:paraId="42403D2E" w14:textId="77777777" w:rsidR="00481369" w:rsidRDefault="00481369"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531117"/>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BCE0948" w14:textId="77777777" w:rsidR="00B62F48" w:rsidRPr="00B62F48" w:rsidRDefault="00B62F48" w:rsidP="00B62F48">
      <w:pPr>
        <w:jc w:val="both"/>
        <w:rPr>
          <w:rFonts w:ascii="Arial" w:eastAsia="Calibri" w:hAnsi="Arial" w:cs="Arial"/>
          <w:sz w:val="20"/>
          <w:szCs w:val="20"/>
        </w:rPr>
      </w:pPr>
      <w:r w:rsidRPr="00B62F48">
        <w:rPr>
          <w:rFonts w:ascii="Arial" w:eastAsia="Arial Narrow" w:hAnsi="Arial" w:cs="Arial"/>
          <w:sz w:val="20"/>
          <w:szCs w:val="20"/>
        </w:rPr>
        <w:t>Vse ocene morajo biti do konca ocenjevalnega obdobja pozitivne, sicer dijak ni pozitivno ocenjen.</w:t>
      </w:r>
      <w:r w:rsidRPr="00B62F48">
        <w:rPr>
          <w:rFonts w:ascii="Arial" w:eastAsia="Calibri" w:hAnsi="Arial" w:cs="Arial"/>
          <w:sz w:val="20"/>
          <w:szCs w:val="20"/>
        </w:rPr>
        <w:t xml:space="preserve"> </w:t>
      </w:r>
      <w:r w:rsidRPr="00B62F48">
        <w:rPr>
          <w:rFonts w:ascii="Arial" w:eastAsia="Arial Narrow" w:hAnsi="Arial" w:cs="Arial"/>
          <w:color w:val="000000"/>
          <w:sz w:val="20"/>
          <w:szCs w:val="20"/>
        </w:rPr>
        <w:t xml:space="preserve">Zaključne ocene ne oblikujemo z izračunavanjem aritmetične sredine pridobljenih ocen. </w:t>
      </w:r>
      <w:r w:rsidRPr="00B62F48">
        <w:rPr>
          <w:rFonts w:ascii="Arial" w:eastAsia="Arial Narrow" w:hAnsi="Arial" w:cs="Arial"/>
          <w:sz w:val="20"/>
          <w:szCs w:val="20"/>
        </w:rPr>
        <w:t xml:space="preserve">Pri določanju končne ocene se poleg pridobljenih ocen lahko upošteva tudi dijakovo sodelovanje pri pouku, odnos do dela, opravljanje šolskih in domačih zadolžitev ter urejenost zvezka. </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531118"/>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620BEA82" w14:textId="77777777" w:rsidR="00B62F48" w:rsidRPr="00B62F48" w:rsidRDefault="00B62F48" w:rsidP="00B62F48">
      <w:pPr>
        <w:contextualSpacing/>
        <w:jc w:val="both"/>
        <w:rPr>
          <w:rFonts w:ascii="Arial" w:eastAsia="Calibri" w:hAnsi="Arial" w:cs="Arial"/>
          <w:sz w:val="20"/>
          <w:szCs w:val="20"/>
        </w:rPr>
      </w:pPr>
      <w:r w:rsidRPr="00B62F48">
        <w:rPr>
          <w:rFonts w:ascii="Arial" w:eastAsia="Arial Narrow" w:hAnsi="Arial" w:cs="Arial"/>
          <w:sz w:val="20"/>
          <w:szCs w:val="20"/>
        </w:rPr>
        <w:t>Na popravnem izpitu je zajeta snov celega šolskega leta. Popravni izpit je sestavljen iz pisnega in ustnega dela. Za ustni izpit mora učitelj pripraviti izpitne listke s tremi vprašanji</w:t>
      </w:r>
      <w:r w:rsidRPr="00B62F48">
        <w:rPr>
          <w:rFonts w:ascii="Arial" w:eastAsia="Calibri" w:hAnsi="Arial" w:cs="Arial"/>
          <w:sz w:val="20"/>
          <w:szCs w:val="20"/>
        </w:rPr>
        <w:t>. Če dijak ni oddal izdelkov/ vaj, jih mora oddati pred opravljanjem izpita.</w:t>
      </w:r>
    </w:p>
    <w:p w14:paraId="5EFBBBF5" w14:textId="77777777" w:rsidR="00A1600D" w:rsidRPr="00B62F48" w:rsidRDefault="00A1600D" w:rsidP="00B62F48">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531119"/>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68AA23DE" w14:textId="77777777" w:rsidR="00B62F48" w:rsidRPr="00B62F48" w:rsidRDefault="00B62F48" w:rsidP="00B62F48">
      <w:pPr>
        <w:jc w:val="both"/>
        <w:rPr>
          <w:rFonts w:ascii="Arial" w:hAnsi="Arial" w:cs="Arial"/>
          <w:sz w:val="20"/>
          <w:szCs w:val="20"/>
        </w:rPr>
      </w:pPr>
      <w:r w:rsidRPr="00B62F48">
        <w:rPr>
          <w:rFonts w:ascii="Arial" w:hAnsi="Arial" w:cs="Arial"/>
          <w:sz w:val="20"/>
          <w:szCs w:val="20"/>
        </w:rPr>
        <w:t xml:space="preserve">Če pri pisnem ali ustnem ocenjevanju učitelj dijaka zaloti pri prepisovanju ali uporabi nedovoljenih pripomočkov oziroma drugih kršitvah pravil, ga oceni z negativno oceno. </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F365D26" w14:textId="77777777" w:rsidR="00B62F48" w:rsidRDefault="00B62F48" w:rsidP="00C972A7">
      <w:pPr>
        <w:jc w:val="both"/>
        <w:rPr>
          <w:rFonts w:ascii="Arial" w:hAnsi="Arial" w:cs="Arial"/>
          <w:color w:val="000000"/>
          <w:sz w:val="20"/>
          <w:szCs w:val="20"/>
        </w:rPr>
      </w:pPr>
    </w:p>
    <w:p w14:paraId="25C2B34F" w14:textId="77777777" w:rsidR="00B62F48" w:rsidRDefault="00B62F48" w:rsidP="00C972A7">
      <w:pPr>
        <w:jc w:val="both"/>
        <w:rPr>
          <w:rFonts w:ascii="Arial" w:hAnsi="Arial" w:cs="Arial"/>
          <w:color w:val="000000"/>
          <w:sz w:val="20"/>
          <w:szCs w:val="20"/>
        </w:rPr>
      </w:pPr>
    </w:p>
    <w:p w14:paraId="3E9B31BB" w14:textId="77777777" w:rsidR="00B62F48" w:rsidRDefault="00B62F48" w:rsidP="00C972A7">
      <w:pPr>
        <w:jc w:val="both"/>
        <w:rPr>
          <w:rFonts w:ascii="Arial" w:hAnsi="Arial" w:cs="Arial"/>
          <w:color w:val="000000"/>
          <w:sz w:val="20"/>
          <w:szCs w:val="20"/>
        </w:rPr>
      </w:pPr>
    </w:p>
    <w:p w14:paraId="436098EA" w14:textId="77777777" w:rsidR="00B62F48" w:rsidRDefault="00B62F48" w:rsidP="00C972A7">
      <w:pPr>
        <w:jc w:val="both"/>
        <w:rPr>
          <w:rFonts w:ascii="Arial" w:hAnsi="Arial" w:cs="Arial"/>
          <w:color w:val="000000"/>
          <w:sz w:val="20"/>
          <w:szCs w:val="20"/>
        </w:rPr>
      </w:pPr>
    </w:p>
    <w:p w14:paraId="57352D7A" w14:textId="77777777" w:rsidR="00B62F48" w:rsidRDefault="00B62F48" w:rsidP="00C972A7">
      <w:pPr>
        <w:jc w:val="both"/>
        <w:rPr>
          <w:rFonts w:ascii="Arial" w:hAnsi="Arial" w:cs="Arial"/>
          <w:color w:val="000000"/>
          <w:sz w:val="20"/>
          <w:szCs w:val="20"/>
        </w:rPr>
      </w:pPr>
    </w:p>
    <w:p w14:paraId="6F654979" w14:textId="77777777" w:rsidR="00B62F48" w:rsidRDefault="00B62F48" w:rsidP="00C972A7">
      <w:pPr>
        <w:jc w:val="both"/>
        <w:rPr>
          <w:rFonts w:ascii="Arial" w:hAnsi="Arial" w:cs="Arial"/>
          <w:color w:val="000000"/>
          <w:sz w:val="20"/>
          <w:szCs w:val="20"/>
        </w:rPr>
      </w:pPr>
    </w:p>
    <w:p w14:paraId="040E4008" w14:textId="77777777" w:rsidR="00C972A7" w:rsidRDefault="00C972A7" w:rsidP="00C972A7">
      <w:pPr>
        <w:pStyle w:val="Naslov1"/>
        <w:rPr>
          <w:color w:val="000000"/>
        </w:rPr>
      </w:pPr>
      <w:bookmarkStart w:id="12" w:name="_Toc181531120"/>
      <w:r>
        <w:rPr>
          <w:color w:val="000000"/>
        </w:rPr>
        <w:lastRenderedPageBreak/>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531121"/>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E3FC84" w14:textId="77777777" w:rsidR="00F81CAC" w:rsidRDefault="00F81CAC">
      <w:r>
        <w:separator/>
      </w:r>
    </w:p>
  </w:endnote>
  <w:endnote w:type="continuationSeparator" w:id="0">
    <w:p w14:paraId="6E0415E6" w14:textId="77777777" w:rsidR="00F81CAC" w:rsidRDefault="00F81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Narrow,Arial">
    <w:altName w:val="Arial Narrow"/>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E9204" w14:textId="77777777" w:rsidR="00F81CAC" w:rsidRDefault="00F81CAC">
      <w:r>
        <w:separator/>
      </w:r>
    </w:p>
  </w:footnote>
  <w:footnote w:type="continuationSeparator" w:id="0">
    <w:p w14:paraId="25B3D0F4" w14:textId="77777777" w:rsidR="00F81CAC" w:rsidRDefault="00F81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2"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67333FA"/>
    <w:multiLevelType w:val="hybridMultilevel"/>
    <w:tmpl w:val="5278291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1855871">
    <w:abstractNumId w:val="1"/>
  </w:num>
  <w:num w:numId="2" w16cid:durableId="1129938261">
    <w:abstractNumId w:val="6"/>
  </w:num>
  <w:num w:numId="3" w16cid:durableId="1528983886">
    <w:abstractNumId w:val="8"/>
  </w:num>
  <w:num w:numId="4" w16cid:durableId="1057825402">
    <w:abstractNumId w:val="0"/>
  </w:num>
  <w:num w:numId="5" w16cid:durableId="78260109">
    <w:abstractNumId w:val="2"/>
  </w:num>
  <w:num w:numId="6" w16cid:durableId="433213877">
    <w:abstractNumId w:val="9"/>
  </w:num>
  <w:num w:numId="7" w16cid:durableId="1923179874">
    <w:abstractNumId w:val="4"/>
  </w:num>
  <w:num w:numId="8" w16cid:durableId="1113397645">
    <w:abstractNumId w:val="5"/>
  </w:num>
  <w:num w:numId="9" w16cid:durableId="1400403019">
    <w:abstractNumId w:val="10"/>
  </w:num>
  <w:num w:numId="10" w16cid:durableId="1303119423">
    <w:abstractNumId w:val="3"/>
  </w:num>
  <w:num w:numId="11" w16cid:durableId="112311414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54C0C"/>
    <w:rsid w:val="00063A30"/>
    <w:rsid w:val="000D04E6"/>
    <w:rsid w:val="00112259"/>
    <w:rsid w:val="00120B63"/>
    <w:rsid w:val="001247B3"/>
    <w:rsid w:val="00131ADA"/>
    <w:rsid w:val="00165488"/>
    <w:rsid w:val="00190FFE"/>
    <w:rsid w:val="001A2390"/>
    <w:rsid w:val="00205494"/>
    <w:rsid w:val="00226255"/>
    <w:rsid w:val="002311D8"/>
    <w:rsid w:val="00232C2A"/>
    <w:rsid w:val="002D573A"/>
    <w:rsid w:val="002D7ECA"/>
    <w:rsid w:val="003134A5"/>
    <w:rsid w:val="00315702"/>
    <w:rsid w:val="0032029E"/>
    <w:rsid w:val="00321C74"/>
    <w:rsid w:val="00324A35"/>
    <w:rsid w:val="003547EA"/>
    <w:rsid w:val="003851F7"/>
    <w:rsid w:val="003B0133"/>
    <w:rsid w:val="003B4AAE"/>
    <w:rsid w:val="003D552C"/>
    <w:rsid w:val="003F1A88"/>
    <w:rsid w:val="0042036A"/>
    <w:rsid w:val="004618FF"/>
    <w:rsid w:val="00462107"/>
    <w:rsid w:val="00464609"/>
    <w:rsid w:val="00481369"/>
    <w:rsid w:val="004839B6"/>
    <w:rsid w:val="004A151D"/>
    <w:rsid w:val="004A165D"/>
    <w:rsid w:val="004B6B23"/>
    <w:rsid w:val="004D5928"/>
    <w:rsid w:val="0052214D"/>
    <w:rsid w:val="00570D9B"/>
    <w:rsid w:val="005C5C27"/>
    <w:rsid w:val="005F4C77"/>
    <w:rsid w:val="0061504A"/>
    <w:rsid w:val="006723C1"/>
    <w:rsid w:val="00676C60"/>
    <w:rsid w:val="0068002D"/>
    <w:rsid w:val="00697DE6"/>
    <w:rsid w:val="006A4E63"/>
    <w:rsid w:val="006A6644"/>
    <w:rsid w:val="0074525A"/>
    <w:rsid w:val="00761B88"/>
    <w:rsid w:val="007733D5"/>
    <w:rsid w:val="007C174E"/>
    <w:rsid w:val="007F4DD5"/>
    <w:rsid w:val="00842D5E"/>
    <w:rsid w:val="0085467B"/>
    <w:rsid w:val="00890266"/>
    <w:rsid w:val="00896C24"/>
    <w:rsid w:val="008B4DD9"/>
    <w:rsid w:val="008E1BA2"/>
    <w:rsid w:val="00952216"/>
    <w:rsid w:val="00954A3F"/>
    <w:rsid w:val="0099709D"/>
    <w:rsid w:val="009B5E13"/>
    <w:rsid w:val="00A15AC5"/>
    <w:rsid w:val="00A1600D"/>
    <w:rsid w:val="00A25F67"/>
    <w:rsid w:val="00A47481"/>
    <w:rsid w:val="00A80826"/>
    <w:rsid w:val="00A8206F"/>
    <w:rsid w:val="00AB3972"/>
    <w:rsid w:val="00B103C4"/>
    <w:rsid w:val="00B408C3"/>
    <w:rsid w:val="00B62F48"/>
    <w:rsid w:val="00C652C2"/>
    <w:rsid w:val="00C717DD"/>
    <w:rsid w:val="00C74BF6"/>
    <w:rsid w:val="00C90ECA"/>
    <w:rsid w:val="00C972A7"/>
    <w:rsid w:val="00CD4418"/>
    <w:rsid w:val="00CE0CEC"/>
    <w:rsid w:val="00CE58F5"/>
    <w:rsid w:val="00CE60AE"/>
    <w:rsid w:val="00D06E45"/>
    <w:rsid w:val="00D10F53"/>
    <w:rsid w:val="00D268EF"/>
    <w:rsid w:val="00D64A04"/>
    <w:rsid w:val="00D64DB7"/>
    <w:rsid w:val="00DB161E"/>
    <w:rsid w:val="00DE7DE7"/>
    <w:rsid w:val="00DF31A7"/>
    <w:rsid w:val="00DF574D"/>
    <w:rsid w:val="00E051E9"/>
    <w:rsid w:val="00E27942"/>
    <w:rsid w:val="00E3338E"/>
    <w:rsid w:val="00E75495"/>
    <w:rsid w:val="00E81714"/>
    <w:rsid w:val="00E838FC"/>
    <w:rsid w:val="00E84F12"/>
    <w:rsid w:val="00EF3C80"/>
    <w:rsid w:val="00F274A6"/>
    <w:rsid w:val="00F53115"/>
    <w:rsid w:val="00F81CAC"/>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customStyle="1" w:styleId="Tabelamrea2">
    <w:name w:val="Tabela – mreža2"/>
    <w:basedOn w:val="Navadnatabela"/>
    <w:next w:val="Tabelamrea"/>
    <w:uiPriority w:val="59"/>
    <w:rsid w:val="00B62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59"/>
    <w:rsid w:val="00B62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B62F48"/>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2984</TotalTime>
  <Pages>1</Pages>
  <Words>1902</Words>
  <Characters>10847</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46</cp:revision>
  <dcterms:created xsi:type="dcterms:W3CDTF">2024-10-26T08:58:00Z</dcterms:created>
  <dcterms:modified xsi:type="dcterms:W3CDTF">2024-11-03T11:58:00Z</dcterms:modified>
</cp:coreProperties>
</file>