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0BABA22A" w:rsidR="00C972A7" w:rsidRDefault="00203DE8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EL</w:t>
      </w:r>
      <w:r w:rsidR="00D77CB1">
        <w:rPr>
          <w:rFonts w:ascii="Arial" w:hAnsi="Arial" w:cs="Arial"/>
          <w:b/>
          <w:color w:val="000000"/>
          <w:sz w:val="36"/>
          <w:szCs w:val="36"/>
        </w:rPr>
        <w:t>EKTRONSKE KOMPONENTE</w:t>
      </w:r>
    </w:p>
    <w:p w14:paraId="34F55819" w14:textId="7C15AD05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D77CB1">
        <w:rPr>
          <w:rFonts w:ascii="Arial" w:hAnsi="Arial" w:cs="Arial"/>
          <w:color w:val="000000"/>
          <w:sz w:val="28"/>
          <w:szCs w:val="28"/>
        </w:rPr>
        <w:t>Odprti kurikulum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612D032E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Elektrotehnik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SSI, </w:t>
      </w:r>
      <w:r w:rsidR="00203DE8">
        <w:rPr>
          <w:rFonts w:ascii="Arial" w:hAnsi="Arial" w:cs="Arial"/>
          <w:b/>
          <w:color w:val="000000"/>
          <w:sz w:val="28"/>
          <w:szCs w:val="28"/>
        </w:rPr>
        <w:t>1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4312FA1E" w:rsidR="00C972A7" w:rsidRDefault="00D77CB1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Zdravko Nemec</w:t>
      </w:r>
      <w:r w:rsidR="00190FFE">
        <w:rPr>
          <w:rFonts w:ascii="Arial" w:hAnsi="Arial" w:cs="Arial"/>
          <w:color w:val="000000"/>
        </w:rPr>
        <w:t xml:space="preserve"> – teoretični pouk</w:t>
      </w:r>
    </w:p>
    <w:p w14:paraId="205A8A1B" w14:textId="73E33B41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41B8843" w14:textId="401FA258" w:rsidR="00AD70CF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530974" w:history="1">
        <w:r w:rsidR="00AD70CF" w:rsidRPr="009067EA">
          <w:rPr>
            <w:rStyle w:val="Hiperpovezava"/>
            <w:noProof/>
          </w:rPr>
          <w:t>1</w:t>
        </w:r>
        <w:r w:rsidR="00AD70C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AD70CF" w:rsidRPr="009067EA">
          <w:rPr>
            <w:rStyle w:val="Hiperpovezava"/>
            <w:noProof/>
          </w:rPr>
          <w:t>Priprava načrta ocenjevanja znanja</w:t>
        </w:r>
        <w:r w:rsidR="00AD70CF">
          <w:rPr>
            <w:noProof/>
            <w:webHidden/>
          </w:rPr>
          <w:tab/>
        </w:r>
        <w:r w:rsidR="00AD70CF">
          <w:rPr>
            <w:noProof/>
            <w:webHidden/>
          </w:rPr>
          <w:fldChar w:fldCharType="begin"/>
        </w:r>
        <w:r w:rsidR="00AD70CF">
          <w:rPr>
            <w:noProof/>
            <w:webHidden/>
          </w:rPr>
          <w:instrText xml:space="preserve"> PAGEREF _Toc181530974 \h </w:instrText>
        </w:r>
        <w:r w:rsidR="00AD70CF">
          <w:rPr>
            <w:noProof/>
            <w:webHidden/>
          </w:rPr>
        </w:r>
        <w:r w:rsidR="00AD70CF">
          <w:rPr>
            <w:noProof/>
            <w:webHidden/>
          </w:rPr>
          <w:fldChar w:fldCharType="separate"/>
        </w:r>
        <w:r w:rsidR="00AD70CF">
          <w:rPr>
            <w:noProof/>
            <w:webHidden/>
          </w:rPr>
          <w:t>3</w:t>
        </w:r>
        <w:r w:rsidR="00AD70CF">
          <w:rPr>
            <w:noProof/>
            <w:webHidden/>
          </w:rPr>
          <w:fldChar w:fldCharType="end"/>
        </w:r>
      </w:hyperlink>
    </w:p>
    <w:p w14:paraId="3F475C97" w14:textId="53582F68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75" w:history="1">
        <w:r w:rsidRPr="009067EA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FB7D610" w14:textId="213553BE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76" w:history="1">
        <w:r w:rsidRPr="009067EA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9BE90C" w14:textId="2B09E7EF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77" w:history="1">
        <w:r w:rsidRPr="009067EA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4844E8" w14:textId="44A19609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78" w:history="1">
        <w:r w:rsidRPr="009067EA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1884011" w14:textId="649C0A3D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79" w:history="1">
        <w:r w:rsidRPr="009067EA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0E801A" w14:textId="0AA533CB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0" w:history="1">
        <w:r w:rsidRPr="009067EA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553A90" w14:textId="42DE9A31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1" w:history="1">
        <w:r w:rsidRPr="009067EA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6B48D57" w14:textId="5B237AEC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2" w:history="1">
        <w:r w:rsidRPr="009067EA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79F1314" w14:textId="3F71022D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3" w:history="1">
        <w:r w:rsidRPr="009067EA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CABC341" w14:textId="341B8239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4" w:history="1">
        <w:r w:rsidRPr="009067EA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46E580D" w14:textId="67B77403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85" w:history="1">
        <w:r w:rsidRPr="009067EA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834B07B" w14:textId="64E004E2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86" w:history="1">
        <w:r w:rsidRPr="009067EA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8633CA4" w14:textId="67D130B0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87" w:history="1">
        <w:r w:rsidRPr="009067EA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11C3E5C" w14:textId="721A573C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530974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104A1FA6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C32962">
        <w:rPr>
          <w:rFonts w:ascii="Arial" w:hAnsi="Arial" w:cs="Arial"/>
          <w:sz w:val="20"/>
          <w:szCs w:val="20"/>
        </w:rPr>
        <w:t>El</w:t>
      </w:r>
      <w:r w:rsidR="00D77CB1">
        <w:rPr>
          <w:rFonts w:ascii="Arial" w:hAnsi="Arial" w:cs="Arial"/>
          <w:sz w:val="20"/>
          <w:szCs w:val="20"/>
        </w:rPr>
        <w:t>ektronske komponente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530975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530976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530977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530978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4190FFB7" w:rsidR="00C972A7" w:rsidRDefault="00C32962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</w:t>
            </w:r>
            <w:r w:rsidR="00D77CB1">
              <w:rPr>
                <w:rFonts w:ascii="Arial" w:hAnsi="Arial" w:cs="Arial"/>
                <w:color w:val="000000"/>
                <w:sz w:val="20"/>
                <w:szCs w:val="20"/>
              </w:rPr>
              <w:t>tronske komponente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34D154F2" w:rsidR="00C972A7" w:rsidRDefault="00C32962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</w:t>
            </w:r>
            <w:r w:rsidR="00D77CB1">
              <w:rPr>
                <w:rFonts w:ascii="Arial" w:hAnsi="Arial" w:cs="Arial"/>
                <w:color w:val="000000"/>
                <w:sz w:val="20"/>
                <w:szCs w:val="20"/>
              </w:rPr>
              <w:t>ronske komponente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5DB48EA5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530979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6107B049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 – teoretični pouk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5954"/>
        <w:gridCol w:w="1692"/>
      </w:tblGrid>
      <w:tr w:rsidR="00D77CB1" w:rsidRPr="00F3697D" w14:paraId="641FA91F" w14:textId="77777777" w:rsidTr="00D05FED">
        <w:trPr>
          <w:trHeight w:hRule="exact" w:val="612"/>
          <w:tblHeader/>
          <w:jc w:val="center"/>
        </w:trPr>
        <w:tc>
          <w:tcPr>
            <w:tcW w:w="1696" w:type="dxa"/>
            <w:shd w:val="clear" w:color="auto" w:fill="E0E0E0"/>
            <w:vAlign w:val="center"/>
          </w:tcPr>
          <w:p w14:paraId="31BB2706" w14:textId="77777777" w:rsidR="00D77CB1" w:rsidRPr="00F3697D" w:rsidRDefault="00D77CB1" w:rsidP="00D05FED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F3697D">
              <w:rPr>
                <w:b/>
                <w:smallCaps/>
              </w:rPr>
              <w:t>Učni sklop</w:t>
            </w:r>
          </w:p>
        </w:tc>
        <w:tc>
          <w:tcPr>
            <w:tcW w:w="5954" w:type="dxa"/>
            <w:shd w:val="clear" w:color="auto" w:fill="E0E0E0"/>
            <w:vAlign w:val="center"/>
          </w:tcPr>
          <w:p w14:paraId="73D4CCBF" w14:textId="77777777" w:rsidR="00D77CB1" w:rsidRPr="00F3697D" w:rsidRDefault="00D77CB1" w:rsidP="00D05FED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F3697D">
              <w:rPr>
                <w:b/>
                <w:smallCaps/>
              </w:rPr>
              <w:t>Minimalni standard znanj</w:t>
            </w:r>
          </w:p>
        </w:tc>
        <w:tc>
          <w:tcPr>
            <w:tcW w:w="1692" w:type="dxa"/>
            <w:shd w:val="clear" w:color="auto" w:fill="E0E0E0"/>
            <w:vAlign w:val="center"/>
          </w:tcPr>
          <w:p w14:paraId="45BFA4BC" w14:textId="77777777" w:rsidR="00D77CB1" w:rsidRPr="00F3697D" w:rsidRDefault="00D77CB1" w:rsidP="00D05FED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F3697D">
              <w:rPr>
                <w:b/>
                <w:smallCaps/>
              </w:rPr>
              <w:t>Način ocenjevanja</w:t>
            </w:r>
          </w:p>
        </w:tc>
      </w:tr>
      <w:tr w:rsidR="00D77CB1" w:rsidRPr="00F3697D" w14:paraId="243C43A0" w14:textId="77777777" w:rsidTr="00D05FED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DA7E886" w14:textId="77777777" w:rsidR="00D77CB1" w:rsidRPr="00451006" w:rsidRDefault="00D77CB1" w:rsidP="00D05FED">
            <w:pPr>
              <w:tabs>
                <w:tab w:val="left" w:pos="6840"/>
              </w:tabs>
            </w:pPr>
            <w:r>
              <w:rPr>
                <w:rFonts w:ascii="Arial Narrow" w:hAnsi="Arial Narrow"/>
                <w:sz w:val="16"/>
                <w:szCs w:val="16"/>
              </w:rPr>
              <w:br/>
            </w:r>
            <w:r w:rsidRPr="00451006">
              <w:t>Načrtovanje in sestavljanje elektronskih vezij</w:t>
            </w:r>
          </w:p>
          <w:p w14:paraId="1D90237D" w14:textId="77777777" w:rsidR="00D77CB1" w:rsidRPr="00F3697D" w:rsidRDefault="00D77CB1" w:rsidP="00D05FED">
            <w:pPr>
              <w:tabs>
                <w:tab w:val="left" w:pos="6840"/>
              </w:tabs>
            </w:pPr>
          </w:p>
          <w:p w14:paraId="3DAE3ED6" w14:textId="77777777" w:rsidR="00D77CB1" w:rsidRPr="00F3697D" w:rsidRDefault="00D77CB1" w:rsidP="00D05FED">
            <w:pPr>
              <w:tabs>
                <w:tab w:val="left" w:pos="6840"/>
              </w:tabs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60AD7C12" w14:textId="77777777" w:rsidR="00D77CB1" w:rsidRDefault="00D77CB1" w:rsidP="00D05FED">
            <w:pPr>
              <w:tabs>
                <w:tab w:val="left" w:pos="6840"/>
              </w:tabs>
            </w:pPr>
            <w:r>
              <w:t xml:space="preserve">Dijak: </w:t>
            </w:r>
          </w:p>
          <w:p w14:paraId="7A7DA0B1" w14:textId="77777777" w:rsidR="00D77CB1" w:rsidRPr="00451006" w:rsidRDefault="00D77CB1" w:rsidP="00D05FED">
            <w:pPr>
              <w:framePr w:hSpace="141" w:wrap="around" w:vAnchor="text" w:hAnchor="text" w:xAlign="center" w:y="1"/>
              <w:tabs>
                <w:tab w:val="left" w:pos="6840"/>
              </w:tabs>
              <w:suppressOverlap/>
            </w:pPr>
            <w:r>
              <w:t xml:space="preserve">• </w:t>
            </w:r>
            <w:r w:rsidRPr="00451006">
              <w:t xml:space="preserve">loči prevodne, neprevodne in polprevodne snovi ter pozna njihovo uporabo, </w:t>
            </w:r>
          </w:p>
          <w:p w14:paraId="408AA48E" w14:textId="77777777" w:rsidR="00D77CB1" w:rsidRPr="00451006" w:rsidRDefault="00D77CB1" w:rsidP="00D05FED">
            <w:pPr>
              <w:framePr w:hSpace="141" w:wrap="around" w:vAnchor="text" w:hAnchor="text" w:xAlign="center" w:y="1"/>
              <w:tabs>
                <w:tab w:val="left" w:pos="6840"/>
              </w:tabs>
              <w:suppressOverlap/>
            </w:pPr>
            <w:r w:rsidRPr="00451006">
              <w:t>• opredeli poglavitne lastnosti polprevodniških snovi,</w:t>
            </w:r>
          </w:p>
          <w:p w14:paraId="21D7B7FA" w14:textId="77777777" w:rsidR="00D77CB1" w:rsidRPr="00451006" w:rsidRDefault="00D77CB1" w:rsidP="00D05FED">
            <w:pPr>
              <w:framePr w:hSpace="141" w:wrap="around" w:vAnchor="text" w:hAnchor="text" w:xAlign="center" w:y="1"/>
              <w:tabs>
                <w:tab w:val="left" w:pos="6840"/>
              </w:tabs>
              <w:suppressOverlap/>
            </w:pPr>
            <w:r w:rsidRPr="00451006">
              <w:t xml:space="preserve">opiše lastnosti diod in njihovo uporabo v elektronskih vezjih (usmerniška dioda, LED, prebojna dioda, fotodioda…), </w:t>
            </w:r>
          </w:p>
          <w:p w14:paraId="6BB9A3DF" w14:textId="77777777" w:rsidR="00D77CB1" w:rsidRPr="00451006" w:rsidRDefault="00D77CB1" w:rsidP="00D05FED">
            <w:pPr>
              <w:framePr w:hSpace="141" w:wrap="around" w:vAnchor="text" w:hAnchor="text" w:xAlign="center" w:y="1"/>
              <w:tabs>
                <w:tab w:val="left" w:pos="6840"/>
              </w:tabs>
              <w:suppressOverlap/>
            </w:pPr>
            <w:r w:rsidRPr="00451006">
              <w:t xml:space="preserve">• našteje in nariše gradnike enostavnega napajalnika (transformator, usmernik, stabilizator…), </w:t>
            </w:r>
          </w:p>
          <w:p w14:paraId="4BD088BD" w14:textId="77777777" w:rsidR="00D77CB1" w:rsidRPr="00451006" w:rsidRDefault="00D77CB1" w:rsidP="00D05FED">
            <w:pPr>
              <w:framePr w:hSpace="141" w:wrap="around" w:vAnchor="text" w:hAnchor="text" w:xAlign="center" w:y="1"/>
              <w:tabs>
                <w:tab w:val="left" w:pos="6840"/>
              </w:tabs>
              <w:suppressOverlap/>
            </w:pPr>
            <w:r w:rsidRPr="00451006">
              <w:t>• opredeli pojem ojačenje, našteje primere uporabe ojačevalnikov in glavne karakteristike,</w:t>
            </w:r>
          </w:p>
          <w:p w14:paraId="1A1A95B3" w14:textId="77777777" w:rsidR="00D77CB1" w:rsidRPr="00F3697D" w:rsidRDefault="00D77CB1" w:rsidP="00D05FED">
            <w:pPr>
              <w:framePr w:hSpace="141" w:wrap="around" w:vAnchor="text" w:hAnchor="text" w:xAlign="center" w:y="1"/>
              <w:tabs>
                <w:tab w:val="left" w:pos="6840"/>
              </w:tabs>
              <w:suppressOverlap/>
            </w:pPr>
            <w:r w:rsidRPr="00451006">
              <w:t xml:space="preserve"> • opiše glavne značilnosti in uporabo bipolarnega tranzistorja kot stikalo in kot ojačevalnega elementa</w:t>
            </w:r>
            <w:r>
              <w:t>.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08EDC21B" w14:textId="77777777" w:rsidR="00D77CB1" w:rsidRPr="00F3697D" w:rsidRDefault="00D77CB1" w:rsidP="00D05FED">
            <w:pPr>
              <w:tabs>
                <w:tab w:val="left" w:pos="6840"/>
              </w:tabs>
            </w:pPr>
            <w:r w:rsidRPr="00F3697D">
              <w:t>Pisno in/ali ustno</w:t>
            </w:r>
          </w:p>
        </w:tc>
      </w:tr>
      <w:tr w:rsidR="00D77CB1" w:rsidRPr="00F3697D" w14:paraId="37F41715" w14:textId="77777777" w:rsidTr="00D05FED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6FB2558" w14:textId="77777777" w:rsidR="00D77CB1" w:rsidRPr="00451006" w:rsidRDefault="00D77CB1" w:rsidP="00D05FED">
            <w:pPr>
              <w:tabs>
                <w:tab w:val="left" w:pos="6840"/>
              </w:tabs>
            </w:pPr>
            <w:r w:rsidRPr="00451006">
              <w:t>Merjenje količin in vrednotenje merilnih rezultatov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BD4811A" w14:textId="77777777" w:rsidR="00D77CB1" w:rsidRPr="005E524D" w:rsidRDefault="00D77CB1" w:rsidP="00D77CB1">
            <w:pPr>
              <w:numPr>
                <w:ilvl w:val="0"/>
                <w:numId w:val="11"/>
              </w:numPr>
              <w:spacing w:before="100" w:beforeAutospacing="1" w:after="100" w:afterAutospacing="1" w:line="259" w:lineRule="auto"/>
              <w:textAlignment w:val="baseline"/>
            </w:pPr>
            <w:r w:rsidRPr="005E524D">
              <w:t>pozna osnovne merilne metode</w:t>
            </w:r>
          </w:p>
          <w:p w14:paraId="02699E03" w14:textId="77777777" w:rsidR="00D77CB1" w:rsidRPr="005E524D" w:rsidRDefault="00D77CB1" w:rsidP="00D77CB1">
            <w:pPr>
              <w:numPr>
                <w:ilvl w:val="0"/>
                <w:numId w:val="11"/>
              </w:numPr>
              <w:spacing w:before="100" w:beforeAutospacing="1" w:after="100" w:afterAutospacing="1" w:line="259" w:lineRule="auto"/>
              <w:textAlignment w:val="baseline"/>
            </w:pPr>
            <w:r w:rsidRPr="005E524D">
              <w:t xml:space="preserve"> opiše principe delovanja in namen uporabe merilnih instrumentov</w:t>
            </w:r>
          </w:p>
          <w:p w14:paraId="28DF8B38" w14:textId="77777777" w:rsidR="00D77CB1" w:rsidRPr="005E524D" w:rsidRDefault="00D77CB1" w:rsidP="00D77CB1">
            <w:pPr>
              <w:numPr>
                <w:ilvl w:val="0"/>
                <w:numId w:val="11"/>
              </w:numPr>
              <w:spacing w:before="100" w:beforeAutospacing="1" w:after="100" w:afterAutospacing="1" w:line="259" w:lineRule="auto"/>
              <w:textAlignment w:val="baseline"/>
            </w:pPr>
            <w:r w:rsidRPr="005E524D">
              <w:t>opiše merilne postopke za preizkušanje pravilnosti delovanja</w:t>
            </w:r>
          </w:p>
          <w:p w14:paraId="22ECAAAE" w14:textId="77777777" w:rsidR="00D77CB1" w:rsidRPr="00F3697D" w:rsidRDefault="00D77CB1" w:rsidP="00D05FED">
            <w:pPr>
              <w:tabs>
                <w:tab w:val="num" w:pos="206"/>
                <w:tab w:val="left" w:pos="6840"/>
              </w:tabs>
              <w:ind w:left="170"/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6C5C9CB1" w14:textId="77777777" w:rsidR="00D77CB1" w:rsidRPr="00F3697D" w:rsidRDefault="00D77CB1" w:rsidP="00D05FED">
            <w:pPr>
              <w:tabs>
                <w:tab w:val="left" w:pos="6840"/>
              </w:tabs>
            </w:pPr>
            <w:r w:rsidRPr="00F3697D">
              <w:t>Pisno in/ali ustno</w:t>
            </w:r>
          </w:p>
        </w:tc>
      </w:tr>
      <w:tr w:rsidR="00D77CB1" w:rsidRPr="00F3697D" w14:paraId="61522768" w14:textId="77777777" w:rsidTr="00D05FED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7FDCF0F" w14:textId="77777777" w:rsidR="00D77CB1" w:rsidRPr="00F3697D" w:rsidRDefault="00D77CB1" w:rsidP="00D05FED">
            <w:pPr>
              <w:tabs>
                <w:tab w:val="left" w:pos="6840"/>
              </w:tabs>
            </w:pPr>
            <w:bookmarkStart w:id="6" w:name="_Hlk180516841"/>
            <w:r w:rsidRPr="005E524D">
              <w:t>Uporabljanje programskih orodij za načrtovanje</w:t>
            </w:r>
            <w:r>
              <w:t>, simulacijo in dokumentiranje elektronskih vezij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EFD5462" w14:textId="77777777" w:rsidR="00D77CB1" w:rsidRPr="005E524D" w:rsidRDefault="00D77CB1" w:rsidP="00D77CB1">
            <w:pPr>
              <w:numPr>
                <w:ilvl w:val="0"/>
                <w:numId w:val="11"/>
              </w:numPr>
              <w:spacing w:beforeAutospacing="1" w:after="160" w:afterAutospacing="1" w:line="259" w:lineRule="auto"/>
            </w:pPr>
            <w:r w:rsidRPr="005E524D">
              <w:t>pozna osnovna programska orodja za simulacijo in načrtovanje vezij ter izgradnjo tehniške</w:t>
            </w:r>
            <w:r>
              <w:t xml:space="preserve"> </w:t>
            </w:r>
            <w:proofErr w:type="spellStart"/>
            <w:r>
              <w:t>dokumentacuje</w:t>
            </w:r>
            <w:proofErr w:type="spellEnd"/>
            <w:r>
              <w:t>.</w:t>
            </w:r>
          </w:p>
          <w:p w14:paraId="179AF697" w14:textId="77777777" w:rsidR="00D77CB1" w:rsidRDefault="00D77CB1" w:rsidP="00D05FED">
            <w:pPr>
              <w:spacing w:beforeAutospacing="1" w:afterAutospacing="1"/>
            </w:pPr>
          </w:p>
          <w:p w14:paraId="2EF2C12B" w14:textId="77777777" w:rsidR="00D77CB1" w:rsidRDefault="00D77CB1" w:rsidP="00D05FED">
            <w:pPr>
              <w:spacing w:beforeAutospacing="1" w:afterAutospacing="1"/>
            </w:pPr>
          </w:p>
          <w:p w14:paraId="31E95EF2" w14:textId="77777777" w:rsidR="00D77CB1" w:rsidRPr="0081132B" w:rsidRDefault="00D77CB1" w:rsidP="00D05FED">
            <w:pPr>
              <w:spacing w:beforeAutospacing="1" w:afterAutospacing="1"/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60EC38F6" w14:textId="77777777" w:rsidR="00D77CB1" w:rsidRPr="00F3697D" w:rsidRDefault="00D77CB1" w:rsidP="00D05FED">
            <w:pPr>
              <w:tabs>
                <w:tab w:val="left" w:pos="6840"/>
              </w:tabs>
            </w:pPr>
            <w:r w:rsidRPr="00F3697D">
              <w:t>Pisno in/ali ustno</w:t>
            </w:r>
          </w:p>
        </w:tc>
      </w:tr>
      <w:tr w:rsidR="00D77CB1" w:rsidRPr="00F3697D" w14:paraId="46E90663" w14:textId="77777777" w:rsidTr="00D05FED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7BEAC28" w14:textId="77777777" w:rsidR="00D77CB1" w:rsidRPr="005E524D" w:rsidRDefault="00D77CB1" w:rsidP="00D05FED">
            <w:pPr>
              <w:tabs>
                <w:tab w:val="left" w:pos="6840"/>
              </w:tabs>
            </w:pPr>
            <w:r w:rsidRPr="005E524D">
              <w:t>Upoštevanje ukrepov za varno delo z elektronskimi napravami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8DF392C" w14:textId="77777777" w:rsidR="00D77CB1" w:rsidRDefault="00D77CB1" w:rsidP="00D05FED">
            <w:pPr>
              <w:tabs>
                <w:tab w:val="left" w:pos="6840"/>
              </w:tabs>
            </w:pPr>
          </w:p>
          <w:p w14:paraId="06A12122" w14:textId="77777777" w:rsidR="00D77CB1" w:rsidRPr="005E524D" w:rsidRDefault="00D77CB1" w:rsidP="00D77CB1">
            <w:pPr>
              <w:numPr>
                <w:ilvl w:val="0"/>
                <w:numId w:val="11"/>
              </w:numPr>
              <w:spacing w:beforeAutospacing="1" w:after="160" w:afterAutospacing="1" w:line="259" w:lineRule="auto"/>
            </w:pPr>
            <w:r w:rsidRPr="005E524D">
              <w:t>našteje nevarnosti, ukrepe in postopke za preprečevanje poškodb pri delu,</w:t>
            </w:r>
          </w:p>
          <w:p w14:paraId="6E80C827" w14:textId="77777777" w:rsidR="00D77CB1" w:rsidRPr="005E524D" w:rsidRDefault="00D77CB1" w:rsidP="00D77CB1">
            <w:pPr>
              <w:numPr>
                <w:ilvl w:val="0"/>
                <w:numId w:val="11"/>
              </w:numPr>
              <w:spacing w:beforeAutospacing="1" w:after="160" w:afterAutospacing="1" w:line="259" w:lineRule="auto"/>
            </w:pPr>
            <w:r>
              <w:lastRenderedPageBreak/>
              <w:t>opredeli nevarnosti za človeka in okolje pri delu z električnimi napravami.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5D8B5FDA" w14:textId="77777777" w:rsidR="00D77CB1" w:rsidRPr="00F3697D" w:rsidRDefault="00D77CB1" w:rsidP="00D05FED">
            <w:pPr>
              <w:tabs>
                <w:tab w:val="left" w:pos="6840"/>
              </w:tabs>
            </w:pPr>
          </w:p>
        </w:tc>
      </w:tr>
      <w:bookmarkEnd w:id="6"/>
    </w:tbl>
    <w:p w14:paraId="166E2B98" w14:textId="77777777" w:rsidR="00C32962" w:rsidRDefault="00C32962" w:rsidP="00C32962">
      <w:pPr>
        <w:pStyle w:val="Naslov2"/>
        <w:numPr>
          <w:ilvl w:val="0"/>
          <w:numId w:val="0"/>
        </w:numPr>
        <w:rPr>
          <w:b w:val="0"/>
          <w:bCs w:val="0"/>
          <w:color w:val="000000"/>
          <w:sz w:val="20"/>
          <w:szCs w:val="20"/>
        </w:rPr>
      </w:pPr>
    </w:p>
    <w:p w14:paraId="55371392" w14:textId="77777777" w:rsidR="00D77CB1" w:rsidRPr="00D77CB1" w:rsidRDefault="00D77CB1" w:rsidP="00D77CB1"/>
    <w:p w14:paraId="0C0BD6B1" w14:textId="2E91476F" w:rsidR="002311D8" w:rsidRDefault="002311D8" w:rsidP="002311D8">
      <w:pPr>
        <w:pStyle w:val="Naslov2"/>
        <w:rPr>
          <w:color w:val="000000"/>
        </w:rPr>
      </w:pPr>
      <w:bookmarkStart w:id="7" w:name="_Toc181530980"/>
      <w:r>
        <w:rPr>
          <w:color w:val="000000"/>
        </w:rPr>
        <w:t>Merila in načini ocenjevanja znanja med šolskim letom</w:t>
      </w:r>
      <w:bookmarkEnd w:id="7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D8A3489" w14:textId="77777777" w:rsidR="002C2188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3B4D7A5" w14:textId="046E33D0" w:rsidR="002C2188" w:rsidRPr="002C2188" w:rsidRDefault="002C2188" w:rsidP="002C2188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181D">
        <w:rPr>
          <w:rFonts w:ascii="Arial" w:hAnsi="Arial" w:cs="Arial"/>
          <w:sz w:val="20"/>
          <w:szCs w:val="20"/>
        </w:rPr>
        <w:t xml:space="preserve">Kriterij </w:t>
      </w:r>
      <w:r>
        <w:rPr>
          <w:rFonts w:ascii="Arial" w:hAnsi="Arial" w:cs="Arial"/>
          <w:sz w:val="20"/>
          <w:szCs w:val="20"/>
        </w:rPr>
        <w:t xml:space="preserve">pri </w:t>
      </w:r>
      <w:r w:rsidRPr="0065181D">
        <w:rPr>
          <w:rFonts w:ascii="Arial" w:hAnsi="Arial" w:cs="Arial"/>
          <w:sz w:val="20"/>
          <w:szCs w:val="20"/>
        </w:rPr>
        <w:t>pisne</w:t>
      </w:r>
      <w:r>
        <w:rPr>
          <w:rFonts w:ascii="Arial" w:hAnsi="Arial" w:cs="Arial"/>
          <w:sz w:val="20"/>
          <w:szCs w:val="20"/>
        </w:rPr>
        <w:t>m</w:t>
      </w:r>
      <w:r w:rsidRPr="0065181D">
        <w:rPr>
          <w:rFonts w:ascii="Arial" w:hAnsi="Arial" w:cs="Arial"/>
          <w:sz w:val="20"/>
          <w:szCs w:val="20"/>
        </w:rPr>
        <w:t xml:space="preserve"> ocenjevan</w:t>
      </w:r>
      <w:r>
        <w:rPr>
          <w:rFonts w:ascii="Arial" w:hAnsi="Arial" w:cs="Arial"/>
          <w:sz w:val="20"/>
          <w:szCs w:val="20"/>
        </w:rPr>
        <w:t>ju</w:t>
      </w:r>
      <w:r w:rsidRPr="0065181D">
        <w:rPr>
          <w:rFonts w:ascii="Arial" w:hAnsi="Arial" w:cs="Arial"/>
          <w:sz w:val="20"/>
          <w:szCs w:val="20"/>
        </w:rPr>
        <w:t xml:space="preserve"> znanja</w:t>
      </w:r>
      <w:r>
        <w:rPr>
          <w:rFonts w:ascii="Arial" w:hAnsi="Arial" w:cs="Arial"/>
          <w:sz w:val="20"/>
          <w:szCs w:val="20"/>
        </w:rPr>
        <w:t>, izražen v odstotkih.</w:t>
      </w:r>
    </w:p>
    <w:p w14:paraId="06C687A1" w14:textId="77777777" w:rsidR="002311D8" w:rsidRDefault="002311D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2C2188" w:rsidRPr="00A010DD" w14:paraId="76572D0A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71A84028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Doseženi odstotek v %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EB23990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Ocena</w:t>
            </w:r>
          </w:p>
        </w:tc>
      </w:tr>
      <w:tr w:rsidR="002C2188" w:rsidRPr="00A010DD" w14:paraId="39DB7DDE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967CFC6" w14:textId="1F41CD0A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0 do 49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9A8B36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Nezadostno (1)</w:t>
            </w:r>
          </w:p>
        </w:tc>
      </w:tr>
      <w:tr w:rsidR="002C2188" w:rsidRPr="00A010DD" w14:paraId="3EA9BDF6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478932D" w14:textId="1FFBFB3F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50 do 62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303E9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Zadostno  (2)</w:t>
            </w:r>
          </w:p>
        </w:tc>
      </w:tr>
      <w:tr w:rsidR="002C2188" w:rsidRPr="00A010DD" w14:paraId="66B7F521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10E968AD" w14:textId="3E1AD173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63 do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61744F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Dobro (3)</w:t>
            </w:r>
          </w:p>
        </w:tc>
      </w:tr>
      <w:tr w:rsidR="002C2188" w:rsidRPr="00A010DD" w14:paraId="363A7A80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A43EB8C" w14:textId="5FB4EF1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6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8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B03DAA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Prav dobro (4)</w:t>
            </w:r>
          </w:p>
        </w:tc>
      </w:tr>
      <w:tr w:rsidR="002C2188" w:rsidRPr="00A010DD" w14:paraId="186B6CFD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C7A4EDF" w14:textId="680904C6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88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30C110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Odlično (5)</w:t>
            </w:r>
          </w:p>
        </w:tc>
      </w:tr>
    </w:tbl>
    <w:p w14:paraId="0CAD5BD2" w14:textId="77777777" w:rsidR="002C2188" w:rsidRPr="0065181D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94DD647" w14:textId="740D77E1" w:rsidR="002311D8" w:rsidRDefault="00A47481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Enak kriterij velja pri popravljanju in p</w:t>
      </w:r>
      <w:r w:rsidR="002311D8" w:rsidRPr="0065181D">
        <w:rPr>
          <w:rFonts w:ascii="Arial" w:hAnsi="Arial" w:cs="Arial"/>
          <w:sz w:val="20"/>
          <w:szCs w:val="20"/>
        </w:rPr>
        <w:t>onavljanj</w:t>
      </w:r>
      <w:r>
        <w:rPr>
          <w:rFonts w:ascii="Arial" w:hAnsi="Arial" w:cs="Arial"/>
          <w:sz w:val="20"/>
          <w:szCs w:val="20"/>
        </w:rPr>
        <w:t>u</w:t>
      </w:r>
      <w:r w:rsidR="002311D8" w:rsidRPr="0065181D">
        <w:rPr>
          <w:rFonts w:ascii="Arial" w:hAnsi="Arial" w:cs="Arial"/>
          <w:sz w:val="20"/>
          <w:szCs w:val="20"/>
        </w:rPr>
        <w:t xml:space="preserve"> pisnega ocenjevanja znanja</w:t>
      </w:r>
      <w:r>
        <w:rPr>
          <w:rFonts w:ascii="Arial" w:hAnsi="Arial" w:cs="Arial"/>
          <w:sz w:val="20"/>
          <w:szCs w:val="20"/>
        </w:rPr>
        <w:t>. Ponavljanje pisnega ocenjevanja znanja</w:t>
      </w:r>
      <w:r w:rsidR="002311D8" w:rsidRPr="0065181D">
        <w:rPr>
          <w:rFonts w:ascii="Arial" w:hAnsi="Arial" w:cs="Arial"/>
          <w:sz w:val="20"/>
          <w:szCs w:val="20"/>
        </w:rPr>
        <w:t xml:space="preserve"> je obvezno, če je več kot 40 % dijakov ocenjen</w:t>
      </w:r>
      <w:r w:rsidR="002311D8">
        <w:rPr>
          <w:rFonts w:ascii="Arial" w:hAnsi="Arial" w:cs="Arial"/>
          <w:sz w:val="20"/>
          <w:szCs w:val="20"/>
        </w:rPr>
        <w:t>ih</w:t>
      </w:r>
      <w:r w:rsidR="002311D8" w:rsidRPr="0065181D">
        <w:rPr>
          <w:rFonts w:ascii="Arial" w:hAnsi="Arial" w:cs="Arial"/>
          <w:sz w:val="20"/>
          <w:szCs w:val="20"/>
        </w:rPr>
        <w:t xml:space="preserve"> z negativno oceno. Ponavljanje pisnega ocenjevanja znanja ni obvezno za dijake, ki so dosegli pozitivno oceno</w:t>
      </w:r>
      <w:r w:rsidR="002311D8">
        <w:rPr>
          <w:rFonts w:ascii="Arial" w:hAnsi="Arial" w:cs="Arial"/>
          <w:sz w:val="20"/>
          <w:szCs w:val="20"/>
        </w:rPr>
        <w:t xml:space="preserve">, lahko pa v dogovoru z učiteljem pristopijo in izboljšujejo oceno. </w:t>
      </w:r>
    </w:p>
    <w:p w14:paraId="562FB4AA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6D44499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77CB1" w:rsidRPr="0015194C" w14:paraId="359DECB6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DF0F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t>Ocena: nezadostno (1)</w:t>
            </w:r>
          </w:p>
        </w:tc>
      </w:tr>
      <w:tr w:rsidR="00D77CB1" w:rsidRPr="0015194C" w14:paraId="2A15F9C7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C6AE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Pozna samo drobce učne snovi, zamenjuje pojme, obnavlja snov povsem zmedeno, ali pa ne zadene bistva posameznih pojmov.</w:t>
            </w:r>
          </w:p>
          <w:p w14:paraId="2E68BC68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Izraža se zelo slabo.</w:t>
            </w:r>
          </w:p>
          <w:p w14:paraId="0310A84B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Pogost odgovor na vprašanje je: ne znam, se ne spomnim, me ni bilo, ne vem, …</w:t>
            </w:r>
          </w:p>
          <w:p w14:paraId="3114F5CD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Definicij, obrazcev in pravil se ne spomni, kljub učiteljevi pomoči.</w:t>
            </w:r>
          </w:p>
          <w:p w14:paraId="0C2687EE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Večino nalog ni sposoben reševati samostojno.</w:t>
            </w:r>
          </w:p>
          <w:p w14:paraId="3D396065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Učiteljeve pomoči ne zna izkoristiti.</w:t>
            </w:r>
          </w:p>
          <w:p w14:paraId="5D33DF9A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Pogosto odgovora na zastavljeno vprašanje sploh ni moč dobiti.</w:t>
            </w:r>
          </w:p>
        </w:tc>
      </w:tr>
      <w:tr w:rsidR="00D77CB1" w:rsidRPr="0015194C" w14:paraId="57CBA292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112D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t>Ocena: zadostno (2)</w:t>
            </w:r>
          </w:p>
        </w:tc>
      </w:tr>
      <w:tr w:rsidR="00D77CB1" w:rsidRPr="0015194C" w14:paraId="413717DF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8FDC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Reprodukcija znanja je skopa in revna, vendar vsebuje še bistvene elemente, na katerih je mogoče graditi pri dijaku nadaljnje znanje.</w:t>
            </w:r>
          </w:p>
          <w:p w14:paraId="4123B613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Pravil in obrazcev samostojno ne zna navesti, ob učiteljevi pomoči pa zna ugotoviti, ali spada v kontekst ali ne.</w:t>
            </w:r>
          </w:p>
          <w:p w14:paraId="120CD7DD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Izraža se pomanjkljivo, misli so nepovezane.</w:t>
            </w:r>
          </w:p>
          <w:p w14:paraId="11C1EE6A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Najraje odgovarja z: DA ali NE.</w:t>
            </w:r>
          </w:p>
          <w:p w14:paraId="57E403AA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Pri reševanju nalog se mu pojavlja dosti napak.</w:t>
            </w:r>
          </w:p>
          <w:p w14:paraId="6BFD2DB2" w14:textId="77777777" w:rsidR="00D77CB1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Učiteljevo pomoč zna izkoristiti le deloma, saj snovi ne razume v celoti.</w:t>
            </w:r>
          </w:p>
          <w:p w14:paraId="2312881E" w14:textId="77777777" w:rsidR="00D77CB1" w:rsidRDefault="00D77CB1" w:rsidP="00D77CB1">
            <w:pPr>
              <w:jc w:val="both"/>
            </w:pPr>
          </w:p>
          <w:p w14:paraId="32D9EB93" w14:textId="77777777" w:rsidR="00D77CB1" w:rsidRDefault="00D77CB1" w:rsidP="00D77CB1">
            <w:pPr>
              <w:jc w:val="both"/>
            </w:pPr>
          </w:p>
          <w:p w14:paraId="48C61BF0" w14:textId="77777777" w:rsidR="00D77CB1" w:rsidRDefault="00D77CB1" w:rsidP="00D77CB1">
            <w:pPr>
              <w:jc w:val="both"/>
            </w:pPr>
          </w:p>
          <w:p w14:paraId="616D8292" w14:textId="77777777" w:rsidR="00D77CB1" w:rsidRPr="0015194C" w:rsidRDefault="00D77CB1" w:rsidP="00D77CB1">
            <w:pPr>
              <w:jc w:val="both"/>
            </w:pPr>
          </w:p>
        </w:tc>
      </w:tr>
      <w:tr w:rsidR="00D77CB1" w:rsidRPr="0015194C" w14:paraId="60171979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9103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lastRenderedPageBreak/>
              <w:t>Ocena: dobro (3)</w:t>
            </w:r>
          </w:p>
        </w:tc>
      </w:tr>
      <w:tr w:rsidR="00D77CB1" w:rsidRPr="0015194C" w14:paraId="65FC2F4B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1AAF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Reprodukcija znanja je solidna in vključuje razumevanje snovi, vendar brez posebne globine in podrobnosti.</w:t>
            </w:r>
          </w:p>
          <w:p w14:paraId="36C1A2B6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V znanju se pojavljajo vrzeli.</w:t>
            </w:r>
          </w:p>
          <w:p w14:paraId="3D8BF2C3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Pravila, definicije in obrazce samostojno napiše, vendar ne pozna bistva.</w:t>
            </w:r>
          </w:p>
          <w:p w14:paraId="3CED0A17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Izraža se dobro. Odgovori na vprašanja so kratki.</w:t>
            </w:r>
          </w:p>
          <w:p w14:paraId="6CA8F9BB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Naloge samostojno rešuje, pojavljajo se napake, ki so standardne pri takšnem razumevanju učne snovi.</w:t>
            </w:r>
          </w:p>
          <w:p w14:paraId="298171EC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Učiteljevo pomoč zna izkoristiti.</w:t>
            </w:r>
          </w:p>
        </w:tc>
      </w:tr>
      <w:tr w:rsidR="00D77CB1" w:rsidRPr="0015194C" w14:paraId="5A167258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31CE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t>Ocena: prav dobro (4)</w:t>
            </w:r>
          </w:p>
        </w:tc>
      </w:tr>
      <w:tr w:rsidR="00D77CB1" w:rsidRPr="0015194C" w14:paraId="16BD4170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70E3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Reprodukcija znanja zajema točno dojemanje bistva pojmov.</w:t>
            </w:r>
          </w:p>
          <w:p w14:paraId="2C5082EB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Znanje ima utrjeno, brez vrzeli.</w:t>
            </w:r>
          </w:p>
          <w:p w14:paraId="27BB2BAB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Pri izražanju je samostojen.</w:t>
            </w:r>
          </w:p>
          <w:p w14:paraId="5286FEBC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Pravila, definicije in obrazce samostojno napiše, in pozna tudi njihov pomen.</w:t>
            </w:r>
          </w:p>
          <w:p w14:paraId="1FE7544E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Napake, ki se pojavljajo pri nalogah so redke.</w:t>
            </w:r>
          </w:p>
          <w:p w14:paraId="0899FE4B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  <w:rPr>
                <w:b/>
                <w:bCs/>
              </w:rPr>
            </w:pPr>
            <w:r w:rsidRPr="0015194C">
              <w:t>Učiteljeva pomoč mu ni potrebna. Uporabi jo samo zato, da se bolje prilagodi njegovim zahtevam.</w:t>
            </w:r>
          </w:p>
        </w:tc>
      </w:tr>
      <w:tr w:rsidR="00D77CB1" w:rsidRPr="0015194C" w14:paraId="6C273F7D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3662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t>Ocena: odlično (5)</w:t>
            </w:r>
          </w:p>
        </w:tc>
      </w:tr>
      <w:tr w:rsidR="00D77CB1" w:rsidRPr="0015194C" w14:paraId="09E6A9DE" w14:textId="77777777" w:rsidTr="00D05FED">
        <w:trPr>
          <w:trHeight w:val="151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A236" w14:textId="77777777" w:rsidR="00D77CB1" w:rsidRPr="0015194C" w:rsidRDefault="00D77CB1" w:rsidP="00D77CB1">
            <w:pPr>
              <w:numPr>
                <w:ilvl w:val="0"/>
                <w:numId w:val="78"/>
              </w:numPr>
              <w:jc w:val="both"/>
            </w:pPr>
            <w:r w:rsidRPr="0015194C">
              <w:t>Reprodukcija znanja je zelo jasna in jo je mogoče prekinjati z dodatnimi vprašanji, pri tem pa se dijak ne zmede.</w:t>
            </w:r>
          </w:p>
          <w:p w14:paraId="114AB894" w14:textId="77777777" w:rsidR="00D77CB1" w:rsidRPr="0015194C" w:rsidRDefault="00D77CB1" w:rsidP="00D77CB1">
            <w:pPr>
              <w:numPr>
                <w:ilvl w:val="0"/>
                <w:numId w:val="79"/>
              </w:numPr>
              <w:jc w:val="both"/>
            </w:pPr>
            <w:r w:rsidRPr="0015194C">
              <w:t>Pri izražanju izkazuje samostojnost in se sproti popravlja.</w:t>
            </w:r>
          </w:p>
          <w:p w14:paraId="7A97B9C3" w14:textId="77777777" w:rsidR="00D77CB1" w:rsidRPr="0015194C" w:rsidRDefault="00D77CB1" w:rsidP="00D77CB1">
            <w:pPr>
              <w:numPr>
                <w:ilvl w:val="0"/>
                <w:numId w:val="79"/>
              </w:numPr>
              <w:jc w:val="both"/>
            </w:pPr>
            <w:r w:rsidRPr="0015194C">
              <w:t>Napake, ki se pojavljajo tudi pri zahtevnejših nalogah so zanemarljive.</w:t>
            </w:r>
          </w:p>
          <w:p w14:paraId="29BE704B" w14:textId="77777777" w:rsidR="00D77CB1" w:rsidRPr="0015194C" w:rsidRDefault="00D77CB1" w:rsidP="00D77CB1">
            <w:pPr>
              <w:numPr>
                <w:ilvl w:val="0"/>
                <w:numId w:val="79"/>
              </w:numPr>
              <w:jc w:val="both"/>
            </w:pPr>
            <w:r w:rsidRPr="0015194C">
              <w:t>Učiteljeve pomoči ne potrebuje, pač pa jo uporablja v dialogu z njim.</w:t>
            </w:r>
          </w:p>
        </w:tc>
      </w:tr>
    </w:tbl>
    <w:p w14:paraId="09B8AA0D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4ED2CBA1" w14:textId="77777777" w:rsidR="00C32962" w:rsidRDefault="00C32962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8" w:name="_Toc181530981"/>
      <w:r>
        <w:rPr>
          <w:color w:val="000000"/>
        </w:rPr>
        <w:t>Časovni razpored ocenjevanja znanja</w:t>
      </w:r>
      <w:bookmarkEnd w:id="8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2CEF52EB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24. junija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2A618846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C32962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EL</w:t>
      </w:r>
      <w:r w:rsidR="006746A8">
        <w:rPr>
          <w:rFonts w:ascii="Arial" w:hAnsi="Arial" w:cs="Arial"/>
          <w:color w:val="000000"/>
          <w:sz w:val="20"/>
          <w:szCs w:val="20"/>
        </w:rPr>
        <w:t xml:space="preserve">2 </w:t>
      </w:r>
      <w:r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eAsistent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</w:p>
    <w:p w14:paraId="7727CC43" w14:textId="77777777" w:rsidR="00D268EF" w:rsidRDefault="00D268EF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B54CD0" w14:textId="560AF89A" w:rsidR="00D268EF" w:rsidRPr="00D268EF" w:rsidRDefault="00D268EF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Časovni razpored pisnega ocenjevanja</w:t>
      </w:r>
    </w:p>
    <w:p w14:paraId="5AD6C732" w14:textId="77777777" w:rsidR="008E1BA2" w:rsidRDefault="008E1BA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"/>
        <w:tblW w:w="9062" w:type="dxa"/>
        <w:tblLook w:val="04A0" w:firstRow="1" w:lastRow="0" w:firstColumn="1" w:lastColumn="0" w:noHBand="0" w:noVBand="1"/>
      </w:tblPr>
      <w:tblGrid>
        <w:gridCol w:w="1131"/>
        <w:gridCol w:w="1586"/>
        <w:gridCol w:w="1586"/>
        <w:gridCol w:w="1586"/>
        <w:gridCol w:w="1586"/>
        <w:gridCol w:w="1587"/>
      </w:tblGrid>
      <w:tr w:rsidR="00D77CB1" w14:paraId="56E35E64" w14:textId="77777777" w:rsidTr="00D05FED">
        <w:tc>
          <w:tcPr>
            <w:tcW w:w="1131" w:type="dxa"/>
          </w:tcPr>
          <w:p w14:paraId="26B0CAB7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ODDELEK</w:t>
            </w:r>
          </w:p>
        </w:tc>
        <w:tc>
          <w:tcPr>
            <w:tcW w:w="1586" w:type="dxa"/>
          </w:tcPr>
          <w:p w14:paraId="675D9D87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PISNO</w:t>
            </w:r>
          </w:p>
        </w:tc>
        <w:tc>
          <w:tcPr>
            <w:tcW w:w="1586" w:type="dxa"/>
          </w:tcPr>
          <w:p w14:paraId="0D713616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PISNO</w:t>
            </w:r>
          </w:p>
        </w:tc>
        <w:tc>
          <w:tcPr>
            <w:tcW w:w="1586" w:type="dxa"/>
          </w:tcPr>
          <w:p w14:paraId="4B34AF00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PISNO</w:t>
            </w:r>
          </w:p>
        </w:tc>
        <w:tc>
          <w:tcPr>
            <w:tcW w:w="1586" w:type="dxa"/>
          </w:tcPr>
          <w:p w14:paraId="3F2A7801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PISNO</w:t>
            </w:r>
          </w:p>
        </w:tc>
        <w:tc>
          <w:tcPr>
            <w:tcW w:w="1587" w:type="dxa"/>
          </w:tcPr>
          <w:p w14:paraId="5B4A9282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PISNO</w:t>
            </w:r>
          </w:p>
        </w:tc>
      </w:tr>
      <w:tr w:rsidR="00D77CB1" w14:paraId="45DFFC56" w14:textId="77777777" w:rsidTr="00D05FED">
        <w:tc>
          <w:tcPr>
            <w:tcW w:w="1131" w:type="dxa"/>
          </w:tcPr>
          <w:p w14:paraId="6BA90202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1EL1</w:t>
            </w:r>
          </w:p>
          <w:p w14:paraId="4DBF0534" w14:textId="377F405B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1EL2</w:t>
            </w:r>
          </w:p>
        </w:tc>
        <w:tc>
          <w:tcPr>
            <w:tcW w:w="1586" w:type="dxa"/>
          </w:tcPr>
          <w:p w14:paraId="34378D1C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6.11.2024</w:t>
            </w:r>
          </w:p>
          <w:p w14:paraId="522D3041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5.11.2024</w:t>
            </w:r>
          </w:p>
        </w:tc>
        <w:tc>
          <w:tcPr>
            <w:tcW w:w="1586" w:type="dxa"/>
          </w:tcPr>
          <w:p w14:paraId="2AA11996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19.12.2024</w:t>
            </w:r>
          </w:p>
          <w:p w14:paraId="015F5F85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15.12.2024</w:t>
            </w:r>
          </w:p>
        </w:tc>
        <w:tc>
          <w:tcPr>
            <w:tcW w:w="1586" w:type="dxa"/>
          </w:tcPr>
          <w:p w14:paraId="42E0247E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02.02.2025</w:t>
            </w:r>
          </w:p>
          <w:p w14:paraId="2BE4D1F0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03.02.2025</w:t>
            </w:r>
          </w:p>
        </w:tc>
        <w:tc>
          <w:tcPr>
            <w:tcW w:w="1586" w:type="dxa"/>
          </w:tcPr>
          <w:p w14:paraId="0456B32A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prvi teden maj</w:t>
            </w:r>
          </w:p>
        </w:tc>
        <w:tc>
          <w:tcPr>
            <w:tcW w:w="1587" w:type="dxa"/>
          </w:tcPr>
          <w:p w14:paraId="0D2416F8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6.6.2025</w:t>
            </w:r>
          </w:p>
          <w:p w14:paraId="3C91F139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7.6.2025</w:t>
            </w:r>
          </w:p>
        </w:tc>
      </w:tr>
    </w:tbl>
    <w:p w14:paraId="66DFF182" w14:textId="77777777" w:rsidR="00481369" w:rsidRDefault="00481369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E0AFA77" w14:textId="77777777" w:rsidR="009B5E13" w:rsidRDefault="009B5E13" w:rsidP="009B5E1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Glede na možne nepredvidene dogodke se lahko v dogovoru med učiteljem, razrednikom in dijaki časovni razpored preverjanja in ocenjevanja tudi nekoliko spremeni.</w:t>
      </w:r>
    </w:p>
    <w:p w14:paraId="16581B16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4D032B7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A832DDC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9FDCAF3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19460A8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D5D4631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A3DD79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9" w:name="_Toc181530982"/>
      <w:r>
        <w:rPr>
          <w:color w:val="000000"/>
        </w:rPr>
        <w:lastRenderedPageBreak/>
        <w:t>Število pridobljenih ocen</w:t>
      </w:r>
      <w:bookmarkEnd w:id="9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4531DDC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63AD7FA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1205FCE3" w14:textId="4B53CA5A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ustna ocena v celotnem šolskem letu.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10" w:name="_Toc181530983"/>
      <w:r>
        <w:rPr>
          <w:color w:val="000000"/>
        </w:rPr>
        <w:t>Zaključevanje ocen</w:t>
      </w:r>
      <w:bookmarkEnd w:id="10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E14D795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05B84">
        <w:rPr>
          <w:rFonts w:ascii="Arial" w:hAnsi="Arial" w:cs="Arial"/>
          <w:color w:val="000000"/>
          <w:sz w:val="20"/>
          <w:szCs w:val="20"/>
        </w:rPr>
        <w:t>Dijak je pozitivno ocenjen, če doseže pri teoretičnem in praktičnem delu pozitivno oceno.</w:t>
      </w:r>
    </w:p>
    <w:p w14:paraId="209F229B" w14:textId="77777777" w:rsidR="00D77CB1" w:rsidRPr="00E05B84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3FF65FC" w14:textId="77777777" w:rsidR="00D77CB1" w:rsidRPr="00E05B84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05B84">
        <w:rPr>
          <w:rFonts w:ascii="Arial" w:hAnsi="Arial" w:cs="Arial"/>
          <w:color w:val="000000"/>
          <w:sz w:val="20"/>
          <w:szCs w:val="20"/>
        </w:rPr>
        <w:t xml:space="preserve">Končno oceno modula predstavlja vsota povprečnih končnih ocen teoretičnega in praktičnega dela, pomnoženih z deležem ur pouka posameznega dela v šolskem letu glede na skupne ure pouka modula. 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1" w:name="_Toc181530984"/>
      <w:r>
        <w:rPr>
          <w:color w:val="000000"/>
        </w:rPr>
        <w:t>Merila in načini ocenjevanja znanja na izpitih</w:t>
      </w:r>
      <w:bookmarkEnd w:id="11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C12B3D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30A4D1C0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E0F7FB4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73A2E4C5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B2F453D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 s potekom izpita in minimalnimi standardi znanja, ki jih mora dijak usvojiti za pozitivno oceno. Ti minimalni standardi so enaki kot med šolskim letom. Učitelj izpitno gradivo odda v tajništvo vsaj 1 dan pred izpitom, kjer se hrani do izvedbe izpita.</w:t>
      </w:r>
    </w:p>
    <w:p w14:paraId="6F800FBF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EE90362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Popravni izpit zajema učno snov celotnega šolskega leta. V primeru, da je dijak negativno ocenjen samo pri teoretičnem (praktičnem) delu strokovnega modula, se mu lahko pozitivno ocenjen praktični (teoretični) del strokovnega modula prizna in ni sestavni del popravnega izpita.</w:t>
      </w:r>
    </w:p>
    <w:p w14:paraId="6C3376C7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D60A8A2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Pri opravljanju popravnega izpita iz teoretičnega dela strokovnega modula predstavlja pisni del izpita 70% končne ocene in ustni del izpita 30% končne ocene. Za ustni del izpita učitelj priprave nabor listkov s po tremi vprašanji, dijak pa naključno izbere enega izmed njih. Vsako vprašanje je ovrednoteno z 10 točkami, ki pomenijo število odstotkov pri končni oceni teoretičnega dela izpita.</w:t>
      </w:r>
    </w:p>
    <w:p w14:paraId="7947CA0A" w14:textId="779EB2E8" w:rsidR="00D77CB1" w:rsidRDefault="00D77CB1" w:rsidP="00FF6679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2" w:name="_Toc181530985"/>
      <w:r>
        <w:rPr>
          <w:color w:val="000000"/>
        </w:rPr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2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3" w:name="_Toc181530986"/>
      <w:r>
        <w:rPr>
          <w:color w:val="000000"/>
        </w:rPr>
        <w:lastRenderedPageBreak/>
        <w:t>Obveščanje</w:t>
      </w:r>
      <w:bookmarkEnd w:id="13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F1E6B7C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0E632B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4" w:name="_Toc181530987"/>
      <w:r>
        <w:rPr>
          <w:color w:val="000000"/>
        </w:rPr>
        <w:t>Spremljanje načrta ocenjevanja znanja</w:t>
      </w:r>
      <w:bookmarkEnd w:id="14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8E1BA2">
        <w:rPr>
          <w:rFonts w:ascii="Arial" w:hAnsi="Arial" w:cs="Arial"/>
          <w:bCs/>
          <w:color w:val="000000"/>
          <w:sz w:val="20"/>
          <w:szCs w:val="20"/>
        </w:rPr>
        <w:t>eAsistent</w:t>
      </w:r>
      <w:proofErr w:type="spellEnd"/>
      <w:r w:rsidR="008E1BA2">
        <w:rPr>
          <w:rFonts w:ascii="Arial" w:hAnsi="Arial" w:cs="Arial"/>
          <w:bCs/>
          <w:color w:val="000000"/>
          <w:sz w:val="20"/>
          <w:szCs w:val="20"/>
        </w:rPr>
        <w:t>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439F0" w14:textId="77777777" w:rsidR="006E6852" w:rsidRDefault="006E6852">
      <w:r>
        <w:separator/>
      </w:r>
    </w:p>
  </w:endnote>
  <w:endnote w:type="continuationSeparator" w:id="0">
    <w:p w14:paraId="4816B6A2" w14:textId="77777777" w:rsidR="006E6852" w:rsidRDefault="006E6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776FE" w14:textId="77777777" w:rsidR="006E6852" w:rsidRDefault="006E6852">
      <w:r>
        <w:separator/>
      </w:r>
    </w:p>
  </w:footnote>
  <w:footnote w:type="continuationSeparator" w:id="0">
    <w:p w14:paraId="54B10512" w14:textId="77777777" w:rsidR="006E6852" w:rsidRDefault="006E6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5779"/>
    <w:multiLevelType w:val="hybridMultilevel"/>
    <w:tmpl w:val="18168DB2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EE4733F"/>
    <w:multiLevelType w:val="hybridMultilevel"/>
    <w:tmpl w:val="82A09BC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8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9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197931"/>
    <w:multiLevelType w:val="hybridMultilevel"/>
    <w:tmpl w:val="B96275C8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A9E43DA"/>
    <w:multiLevelType w:val="hybridMultilevel"/>
    <w:tmpl w:val="8C66A7B2"/>
    <w:lvl w:ilvl="0" w:tplc="2ABAAD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5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2DB5B86"/>
    <w:multiLevelType w:val="hybridMultilevel"/>
    <w:tmpl w:val="5A4C6D74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1" w15:restartNumberingAfterBreak="0">
    <w:nsid w:val="563E5508"/>
    <w:multiLevelType w:val="hybridMultilevel"/>
    <w:tmpl w:val="C414B526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B93374"/>
    <w:multiLevelType w:val="multilevel"/>
    <w:tmpl w:val="9C18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9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DA37975"/>
    <w:multiLevelType w:val="hybridMultilevel"/>
    <w:tmpl w:val="3E56BA7E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1" w15:restartNumberingAfterBreak="0">
    <w:nsid w:val="6165262C"/>
    <w:multiLevelType w:val="multilevel"/>
    <w:tmpl w:val="4CFC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78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1" w15:restartNumberingAfterBreak="0">
    <w:nsid w:val="6FD33D5D"/>
    <w:multiLevelType w:val="hybridMultilevel"/>
    <w:tmpl w:val="B5A02C8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2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3" w15:restartNumberingAfterBreak="0">
    <w:nsid w:val="73350F3D"/>
    <w:multiLevelType w:val="hybridMultilevel"/>
    <w:tmpl w:val="DE32B46A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4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855871">
    <w:abstractNumId w:val="17"/>
  </w:num>
  <w:num w:numId="2" w16cid:durableId="1129938261">
    <w:abstractNumId w:val="36"/>
  </w:num>
  <w:num w:numId="3" w16cid:durableId="540946005">
    <w:abstractNumId w:val="85"/>
  </w:num>
  <w:num w:numId="4" w16cid:durableId="1918320073">
    <w:abstractNumId w:val="1"/>
  </w:num>
  <w:num w:numId="5" w16cid:durableId="1230730948">
    <w:abstractNumId w:val="55"/>
  </w:num>
  <w:num w:numId="6" w16cid:durableId="1528983886">
    <w:abstractNumId w:val="57"/>
  </w:num>
  <w:num w:numId="7" w16cid:durableId="1734543552">
    <w:abstractNumId w:val="67"/>
  </w:num>
  <w:num w:numId="8" w16cid:durableId="1057825402">
    <w:abstractNumId w:val="15"/>
  </w:num>
  <w:num w:numId="9" w16cid:durableId="78260109">
    <w:abstractNumId w:val="28"/>
  </w:num>
  <w:num w:numId="10" w16cid:durableId="83958190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5"/>
  </w:num>
  <w:num w:numId="12" w16cid:durableId="439301021">
    <w:abstractNumId w:val="16"/>
  </w:num>
  <w:num w:numId="13" w16cid:durableId="270629810">
    <w:abstractNumId w:val="10"/>
  </w:num>
  <w:num w:numId="14" w16cid:durableId="291518886">
    <w:abstractNumId w:val="58"/>
  </w:num>
  <w:num w:numId="15" w16cid:durableId="1316185237">
    <w:abstractNumId w:val="32"/>
  </w:num>
  <w:num w:numId="16" w16cid:durableId="1925915834">
    <w:abstractNumId w:val="79"/>
  </w:num>
  <w:num w:numId="17" w16cid:durableId="1864202084">
    <w:abstractNumId w:val="73"/>
  </w:num>
  <w:num w:numId="18" w16cid:durableId="12890935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20"/>
  </w:num>
  <w:num w:numId="21" w16cid:durableId="1398623964">
    <w:abstractNumId w:val="23"/>
  </w:num>
  <w:num w:numId="22" w16cid:durableId="1156990386">
    <w:abstractNumId w:val="45"/>
  </w:num>
  <w:num w:numId="23" w16cid:durableId="2076780973">
    <w:abstractNumId w:val="6"/>
  </w:num>
  <w:num w:numId="24" w16cid:durableId="589584597">
    <w:abstractNumId w:val="52"/>
  </w:num>
  <w:num w:numId="25" w16cid:durableId="231816265">
    <w:abstractNumId w:val="8"/>
  </w:num>
  <w:num w:numId="26" w16cid:durableId="1954703963">
    <w:abstractNumId w:val="33"/>
  </w:num>
  <w:num w:numId="27" w16cid:durableId="764617495">
    <w:abstractNumId w:val="39"/>
  </w:num>
  <w:num w:numId="28" w16cid:durableId="610475291">
    <w:abstractNumId w:val="63"/>
  </w:num>
  <w:num w:numId="29" w16cid:durableId="2062287226">
    <w:abstractNumId w:val="70"/>
  </w:num>
  <w:num w:numId="30" w16cid:durableId="1735466230">
    <w:abstractNumId w:val="44"/>
  </w:num>
  <w:num w:numId="31" w16cid:durableId="26226446">
    <w:abstractNumId w:val="5"/>
  </w:num>
  <w:num w:numId="32" w16cid:durableId="1793742033">
    <w:abstractNumId w:val="14"/>
  </w:num>
  <w:num w:numId="33" w16cid:durableId="170998456">
    <w:abstractNumId w:val="21"/>
  </w:num>
  <w:num w:numId="34" w16cid:durableId="1334645353">
    <w:abstractNumId w:val="29"/>
  </w:num>
  <w:num w:numId="35" w16cid:durableId="61368676">
    <w:abstractNumId w:val="69"/>
  </w:num>
  <w:num w:numId="36" w16cid:durableId="887451334">
    <w:abstractNumId w:val="64"/>
  </w:num>
  <w:num w:numId="37" w16cid:durableId="1319573130">
    <w:abstractNumId w:val="13"/>
  </w:num>
  <w:num w:numId="38" w16cid:durableId="291137447">
    <w:abstractNumId w:val="54"/>
  </w:num>
  <w:num w:numId="39" w16cid:durableId="1409109694">
    <w:abstractNumId w:val="26"/>
  </w:num>
  <w:num w:numId="40" w16cid:durableId="1929458428">
    <w:abstractNumId w:val="49"/>
  </w:num>
  <w:num w:numId="41" w16cid:durableId="1202136533">
    <w:abstractNumId w:val="80"/>
  </w:num>
  <w:num w:numId="42" w16cid:durableId="1306544496">
    <w:abstractNumId w:val="38"/>
  </w:num>
  <w:num w:numId="43" w16cid:durableId="2007517320">
    <w:abstractNumId w:val="11"/>
  </w:num>
  <w:num w:numId="44" w16cid:durableId="249313518">
    <w:abstractNumId w:val="77"/>
  </w:num>
  <w:num w:numId="45" w16cid:durableId="961570168">
    <w:abstractNumId w:val="65"/>
  </w:num>
  <w:num w:numId="46" w16cid:durableId="1533149346">
    <w:abstractNumId w:val="31"/>
  </w:num>
  <w:num w:numId="47" w16cid:durableId="1443643186">
    <w:abstractNumId w:val="46"/>
  </w:num>
  <w:num w:numId="48" w16cid:durableId="1288243448">
    <w:abstractNumId w:val="18"/>
  </w:num>
  <w:num w:numId="49" w16cid:durableId="719939015">
    <w:abstractNumId w:val="88"/>
  </w:num>
  <w:num w:numId="50" w16cid:durableId="834295976">
    <w:abstractNumId w:val="56"/>
  </w:num>
  <w:num w:numId="51" w16cid:durableId="1047685647">
    <w:abstractNumId w:val="22"/>
  </w:num>
  <w:num w:numId="52" w16cid:durableId="1832676048">
    <w:abstractNumId w:val="87"/>
  </w:num>
  <w:num w:numId="53" w16cid:durableId="166143604">
    <w:abstractNumId w:val="47"/>
  </w:num>
  <w:num w:numId="54" w16cid:durableId="193373710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4"/>
  </w:num>
  <w:num w:numId="56" w16cid:durableId="1322583715">
    <w:abstractNumId w:val="40"/>
  </w:num>
  <w:num w:numId="57" w16cid:durableId="375007158">
    <w:abstractNumId w:val="41"/>
  </w:num>
  <w:num w:numId="58" w16cid:durableId="307393929">
    <w:abstractNumId w:val="72"/>
  </w:num>
  <w:num w:numId="59" w16cid:durableId="688794119">
    <w:abstractNumId w:val="75"/>
  </w:num>
  <w:num w:numId="60" w16cid:durableId="1034845625">
    <w:abstractNumId w:val="84"/>
  </w:num>
  <w:num w:numId="61" w16cid:durableId="1472358945">
    <w:abstractNumId w:val="42"/>
  </w:num>
  <w:num w:numId="62" w16cid:durableId="1627390267">
    <w:abstractNumId w:val="9"/>
  </w:num>
  <w:num w:numId="63" w16cid:durableId="1971472262">
    <w:abstractNumId w:val="86"/>
  </w:num>
  <w:num w:numId="64" w16cid:durableId="1042360221">
    <w:abstractNumId w:val="78"/>
  </w:num>
  <w:num w:numId="65" w16cid:durableId="1151363819">
    <w:abstractNumId w:val="43"/>
  </w:num>
  <w:num w:numId="66" w16cid:durableId="1164904016">
    <w:abstractNumId w:val="66"/>
  </w:num>
  <w:num w:numId="67" w16cid:durableId="1155147040">
    <w:abstractNumId w:val="35"/>
  </w:num>
  <w:num w:numId="68" w16cid:durableId="1986205660">
    <w:abstractNumId w:val="27"/>
  </w:num>
  <w:num w:numId="69" w16cid:durableId="276907376">
    <w:abstractNumId w:val="37"/>
  </w:num>
  <w:num w:numId="70" w16cid:durableId="555045103">
    <w:abstractNumId w:val="0"/>
  </w:num>
  <w:num w:numId="71" w16cid:durableId="125050703">
    <w:abstractNumId w:val="50"/>
  </w:num>
  <w:num w:numId="72" w16cid:durableId="1574196134">
    <w:abstractNumId w:val="76"/>
  </w:num>
  <w:num w:numId="73" w16cid:durableId="1017004974">
    <w:abstractNumId w:val="7"/>
  </w:num>
  <w:num w:numId="74" w16cid:durableId="717584421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4"/>
  </w:num>
  <w:num w:numId="79" w16cid:durableId="917448000">
    <w:abstractNumId w:val="24"/>
  </w:num>
  <w:num w:numId="80" w16cid:durableId="433213877">
    <w:abstractNumId w:val="74"/>
  </w:num>
  <w:num w:numId="81" w16cid:durableId="235240484">
    <w:abstractNumId w:val="51"/>
  </w:num>
  <w:num w:numId="82" w16cid:durableId="290403279">
    <w:abstractNumId w:val="53"/>
  </w:num>
  <w:num w:numId="83" w16cid:durableId="1272473532">
    <w:abstractNumId w:val="61"/>
  </w:num>
  <w:num w:numId="84" w16cid:durableId="2007316002">
    <w:abstractNumId w:val="68"/>
  </w:num>
  <w:num w:numId="85" w16cid:durableId="1111895157">
    <w:abstractNumId w:val="71"/>
  </w:num>
  <w:num w:numId="86" w16cid:durableId="149369557">
    <w:abstractNumId w:val="59"/>
  </w:num>
  <w:num w:numId="87" w16cid:durableId="1694647788">
    <w:abstractNumId w:val="48"/>
  </w:num>
  <w:num w:numId="88" w16cid:durableId="86771334">
    <w:abstractNumId w:val="83"/>
  </w:num>
  <w:num w:numId="89" w16cid:durableId="371004920">
    <w:abstractNumId w:val="12"/>
  </w:num>
  <w:num w:numId="90" w16cid:durableId="1699355722">
    <w:abstractNumId w:val="81"/>
  </w:num>
  <w:num w:numId="91" w16cid:durableId="2106340902">
    <w:abstractNumId w:val="3"/>
  </w:num>
  <w:num w:numId="92" w16cid:durableId="1297445076">
    <w:abstractNumId w:val="62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6375D"/>
    <w:rsid w:val="00096321"/>
    <w:rsid w:val="000D04E6"/>
    <w:rsid w:val="00112259"/>
    <w:rsid w:val="00120B63"/>
    <w:rsid w:val="001247B3"/>
    <w:rsid w:val="00131ADA"/>
    <w:rsid w:val="00140D5A"/>
    <w:rsid w:val="00165488"/>
    <w:rsid w:val="00190FFE"/>
    <w:rsid w:val="001A2390"/>
    <w:rsid w:val="00203DE8"/>
    <w:rsid w:val="00205494"/>
    <w:rsid w:val="00226255"/>
    <w:rsid w:val="002311D8"/>
    <w:rsid w:val="00232C2A"/>
    <w:rsid w:val="002406E3"/>
    <w:rsid w:val="00296507"/>
    <w:rsid w:val="002C2188"/>
    <w:rsid w:val="002D573A"/>
    <w:rsid w:val="003134A5"/>
    <w:rsid w:val="00315702"/>
    <w:rsid w:val="003179A9"/>
    <w:rsid w:val="0032029E"/>
    <w:rsid w:val="00321C74"/>
    <w:rsid w:val="00324A35"/>
    <w:rsid w:val="00332D4C"/>
    <w:rsid w:val="003547EA"/>
    <w:rsid w:val="003851F7"/>
    <w:rsid w:val="003B0133"/>
    <w:rsid w:val="003B4AAE"/>
    <w:rsid w:val="003F1A88"/>
    <w:rsid w:val="0042036A"/>
    <w:rsid w:val="004618FF"/>
    <w:rsid w:val="00464609"/>
    <w:rsid w:val="004751AC"/>
    <w:rsid w:val="00481369"/>
    <w:rsid w:val="004839B6"/>
    <w:rsid w:val="004A151D"/>
    <w:rsid w:val="004A165D"/>
    <w:rsid w:val="004C03E2"/>
    <w:rsid w:val="004D5928"/>
    <w:rsid w:val="00515780"/>
    <w:rsid w:val="005A56A8"/>
    <w:rsid w:val="005C5C27"/>
    <w:rsid w:val="0061504A"/>
    <w:rsid w:val="00624969"/>
    <w:rsid w:val="006478F6"/>
    <w:rsid w:val="00661267"/>
    <w:rsid w:val="00665214"/>
    <w:rsid w:val="006746A8"/>
    <w:rsid w:val="00676C60"/>
    <w:rsid w:val="0068002D"/>
    <w:rsid w:val="00697DE6"/>
    <w:rsid w:val="006A6644"/>
    <w:rsid w:val="006E6852"/>
    <w:rsid w:val="0074525A"/>
    <w:rsid w:val="00761B88"/>
    <w:rsid w:val="007A0B4E"/>
    <w:rsid w:val="007C174E"/>
    <w:rsid w:val="007C6C3E"/>
    <w:rsid w:val="007F4DD5"/>
    <w:rsid w:val="00803799"/>
    <w:rsid w:val="0085354D"/>
    <w:rsid w:val="0085467B"/>
    <w:rsid w:val="0087167C"/>
    <w:rsid w:val="00890266"/>
    <w:rsid w:val="00896C24"/>
    <w:rsid w:val="008B4DD9"/>
    <w:rsid w:val="008B5313"/>
    <w:rsid w:val="008E1BA2"/>
    <w:rsid w:val="00913C98"/>
    <w:rsid w:val="00954A3F"/>
    <w:rsid w:val="0099709D"/>
    <w:rsid w:val="009B5E13"/>
    <w:rsid w:val="009E3042"/>
    <w:rsid w:val="00A062AC"/>
    <w:rsid w:val="00A15AC5"/>
    <w:rsid w:val="00A1600D"/>
    <w:rsid w:val="00A25F67"/>
    <w:rsid w:val="00A47481"/>
    <w:rsid w:val="00A80826"/>
    <w:rsid w:val="00A8206F"/>
    <w:rsid w:val="00A849B0"/>
    <w:rsid w:val="00AD70CF"/>
    <w:rsid w:val="00AF5762"/>
    <w:rsid w:val="00B0002A"/>
    <w:rsid w:val="00B103C4"/>
    <w:rsid w:val="00B135BD"/>
    <w:rsid w:val="00B408C3"/>
    <w:rsid w:val="00C32962"/>
    <w:rsid w:val="00C652C2"/>
    <w:rsid w:val="00C717DD"/>
    <w:rsid w:val="00C74BF6"/>
    <w:rsid w:val="00C90ECA"/>
    <w:rsid w:val="00C972A7"/>
    <w:rsid w:val="00CB32FE"/>
    <w:rsid w:val="00CC2725"/>
    <w:rsid w:val="00CD4418"/>
    <w:rsid w:val="00CE0CEC"/>
    <w:rsid w:val="00CE58F5"/>
    <w:rsid w:val="00CF6965"/>
    <w:rsid w:val="00D06E45"/>
    <w:rsid w:val="00D10F53"/>
    <w:rsid w:val="00D268EF"/>
    <w:rsid w:val="00D64A04"/>
    <w:rsid w:val="00D64DB7"/>
    <w:rsid w:val="00D77CB1"/>
    <w:rsid w:val="00DB161E"/>
    <w:rsid w:val="00DE7DE7"/>
    <w:rsid w:val="00DF31A7"/>
    <w:rsid w:val="00DF574D"/>
    <w:rsid w:val="00E046C4"/>
    <w:rsid w:val="00E051E9"/>
    <w:rsid w:val="00E27942"/>
    <w:rsid w:val="00E3338E"/>
    <w:rsid w:val="00E75495"/>
    <w:rsid w:val="00E81714"/>
    <w:rsid w:val="00E838FC"/>
    <w:rsid w:val="00E84F12"/>
    <w:rsid w:val="00EA1805"/>
    <w:rsid w:val="00ED166D"/>
    <w:rsid w:val="00EF3C80"/>
    <w:rsid w:val="00F53115"/>
    <w:rsid w:val="00F77935"/>
    <w:rsid w:val="00F90159"/>
    <w:rsid w:val="00FA1607"/>
    <w:rsid w:val="00FA1E48"/>
    <w:rsid w:val="00FA4316"/>
    <w:rsid w:val="00FE2BD6"/>
    <w:rsid w:val="00FF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  <w:style w:type="table" w:styleId="Tabelamrea">
    <w:name w:val="Table Grid"/>
    <w:basedOn w:val="Navadnatabela"/>
    <w:rsid w:val="00C32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nhideWhenUsed/>
    <w:rsid w:val="00C329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3037</TotalTime>
  <Pages>8</Pages>
  <Words>1950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51</cp:revision>
  <dcterms:created xsi:type="dcterms:W3CDTF">2024-10-26T08:58:00Z</dcterms:created>
  <dcterms:modified xsi:type="dcterms:W3CDTF">2024-11-04T01:35:00Z</dcterms:modified>
</cp:coreProperties>
</file>